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E2DE80" w14:textId="77777777" w:rsidR="00810330" w:rsidRDefault="00810330" w:rsidP="006715AF">
      <w:pPr>
        <w:spacing w:after="0" w:line="240" w:lineRule="auto"/>
        <w:jc w:val="center"/>
        <w:rPr>
          <w:rFonts w:ascii="Times New Roman" w:hAnsi="Times New Roman" w:cs="Times New Roman"/>
          <w:b/>
          <w:sz w:val="24"/>
          <w:szCs w:val="24"/>
        </w:rPr>
      </w:pPr>
    </w:p>
    <w:p w14:paraId="477E8641" w14:textId="77777777" w:rsidR="00810330" w:rsidRDefault="00810330" w:rsidP="006715AF">
      <w:pPr>
        <w:spacing w:after="0" w:line="240" w:lineRule="auto"/>
        <w:jc w:val="center"/>
        <w:rPr>
          <w:rFonts w:ascii="Times New Roman" w:hAnsi="Times New Roman" w:cs="Times New Roman"/>
          <w:b/>
          <w:sz w:val="24"/>
          <w:szCs w:val="24"/>
        </w:rPr>
      </w:pPr>
    </w:p>
    <w:p w14:paraId="5BF13677" w14:textId="77777777" w:rsidR="00810330" w:rsidRDefault="00810330" w:rsidP="006715AF">
      <w:pPr>
        <w:spacing w:after="0" w:line="240" w:lineRule="auto"/>
        <w:jc w:val="center"/>
        <w:rPr>
          <w:rFonts w:ascii="Times New Roman" w:hAnsi="Times New Roman" w:cs="Times New Roman"/>
          <w:b/>
          <w:sz w:val="24"/>
          <w:szCs w:val="24"/>
        </w:rPr>
      </w:pPr>
    </w:p>
    <w:p w14:paraId="4FC35EAD" w14:textId="77777777" w:rsidR="00810330" w:rsidRDefault="00810330" w:rsidP="006715AF">
      <w:pPr>
        <w:spacing w:after="0" w:line="240" w:lineRule="auto"/>
        <w:jc w:val="center"/>
        <w:rPr>
          <w:rFonts w:ascii="Times New Roman" w:hAnsi="Times New Roman" w:cs="Times New Roman"/>
          <w:b/>
          <w:sz w:val="24"/>
          <w:szCs w:val="24"/>
        </w:rPr>
      </w:pPr>
    </w:p>
    <w:p w14:paraId="1513FED3" w14:textId="77777777" w:rsidR="00810330" w:rsidRDefault="00810330" w:rsidP="006715AF">
      <w:pPr>
        <w:spacing w:after="0" w:line="240" w:lineRule="auto"/>
        <w:jc w:val="center"/>
        <w:rPr>
          <w:rFonts w:ascii="Times New Roman" w:hAnsi="Times New Roman" w:cs="Times New Roman"/>
          <w:b/>
          <w:sz w:val="24"/>
          <w:szCs w:val="24"/>
        </w:rPr>
      </w:pPr>
    </w:p>
    <w:p w14:paraId="3B238E50" w14:textId="77777777" w:rsidR="00810330" w:rsidRDefault="00810330" w:rsidP="006715AF">
      <w:pPr>
        <w:spacing w:after="0" w:line="240" w:lineRule="auto"/>
        <w:jc w:val="center"/>
        <w:rPr>
          <w:rFonts w:ascii="Times New Roman" w:hAnsi="Times New Roman" w:cs="Times New Roman"/>
          <w:b/>
          <w:sz w:val="24"/>
          <w:szCs w:val="24"/>
        </w:rPr>
      </w:pPr>
    </w:p>
    <w:p w14:paraId="5E176C9A" w14:textId="77777777" w:rsidR="00810330" w:rsidRDefault="00810330" w:rsidP="006715AF">
      <w:pPr>
        <w:spacing w:after="0" w:line="240" w:lineRule="auto"/>
        <w:jc w:val="center"/>
        <w:rPr>
          <w:rFonts w:ascii="Times New Roman" w:hAnsi="Times New Roman" w:cs="Times New Roman"/>
          <w:b/>
          <w:sz w:val="24"/>
          <w:szCs w:val="24"/>
        </w:rPr>
      </w:pPr>
    </w:p>
    <w:p w14:paraId="43AE2C1B" w14:textId="77777777" w:rsidR="00810330" w:rsidRDefault="00810330" w:rsidP="006715AF">
      <w:pPr>
        <w:spacing w:after="0" w:line="240" w:lineRule="auto"/>
        <w:jc w:val="center"/>
        <w:rPr>
          <w:rFonts w:ascii="Times New Roman" w:hAnsi="Times New Roman" w:cs="Times New Roman"/>
          <w:b/>
          <w:sz w:val="24"/>
          <w:szCs w:val="24"/>
        </w:rPr>
      </w:pPr>
    </w:p>
    <w:p w14:paraId="0BDEF1B0" w14:textId="77777777" w:rsidR="00A01DDC" w:rsidRDefault="00A01DDC" w:rsidP="006715AF">
      <w:pPr>
        <w:spacing w:after="0" w:line="240" w:lineRule="auto"/>
        <w:jc w:val="center"/>
        <w:rPr>
          <w:rFonts w:ascii="Times New Roman" w:hAnsi="Times New Roman" w:cs="Times New Roman"/>
          <w:b/>
          <w:sz w:val="24"/>
          <w:szCs w:val="24"/>
        </w:rPr>
      </w:pPr>
    </w:p>
    <w:p w14:paraId="02EA934E" w14:textId="77777777" w:rsidR="00A01DDC" w:rsidRDefault="00A01DDC" w:rsidP="006715AF">
      <w:pPr>
        <w:spacing w:after="0" w:line="240" w:lineRule="auto"/>
        <w:jc w:val="center"/>
        <w:rPr>
          <w:rFonts w:ascii="Times New Roman" w:hAnsi="Times New Roman" w:cs="Times New Roman"/>
          <w:b/>
          <w:sz w:val="24"/>
          <w:szCs w:val="24"/>
        </w:rPr>
      </w:pPr>
    </w:p>
    <w:p w14:paraId="7C21CACF" w14:textId="77777777" w:rsidR="00A01DDC" w:rsidRDefault="00A01DDC" w:rsidP="006715AF">
      <w:pPr>
        <w:spacing w:after="0" w:line="240" w:lineRule="auto"/>
        <w:jc w:val="center"/>
        <w:rPr>
          <w:rFonts w:ascii="Times New Roman" w:hAnsi="Times New Roman" w:cs="Times New Roman"/>
          <w:b/>
          <w:sz w:val="24"/>
          <w:szCs w:val="24"/>
        </w:rPr>
      </w:pPr>
    </w:p>
    <w:p w14:paraId="376E5F3D" w14:textId="77777777" w:rsidR="00A01DDC" w:rsidRDefault="00A01DDC" w:rsidP="006715AF">
      <w:pPr>
        <w:spacing w:after="0" w:line="240" w:lineRule="auto"/>
        <w:jc w:val="center"/>
        <w:rPr>
          <w:rFonts w:ascii="Times New Roman" w:hAnsi="Times New Roman" w:cs="Times New Roman"/>
          <w:b/>
          <w:sz w:val="24"/>
          <w:szCs w:val="24"/>
        </w:rPr>
      </w:pPr>
    </w:p>
    <w:p w14:paraId="20487144" w14:textId="77777777" w:rsidR="00810330" w:rsidRDefault="00810330" w:rsidP="006715AF">
      <w:pPr>
        <w:spacing w:after="0" w:line="240" w:lineRule="auto"/>
        <w:jc w:val="center"/>
        <w:rPr>
          <w:rFonts w:ascii="Times New Roman" w:hAnsi="Times New Roman" w:cs="Times New Roman"/>
          <w:b/>
          <w:sz w:val="24"/>
          <w:szCs w:val="24"/>
        </w:rPr>
      </w:pPr>
    </w:p>
    <w:p w14:paraId="162E09D5" w14:textId="77777777" w:rsidR="00592312" w:rsidRDefault="00592312" w:rsidP="006715AF">
      <w:pPr>
        <w:spacing w:after="0" w:line="240" w:lineRule="auto"/>
        <w:jc w:val="center"/>
        <w:rPr>
          <w:rFonts w:ascii="Times New Roman" w:hAnsi="Times New Roman" w:cs="Times New Roman"/>
          <w:b/>
          <w:sz w:val="24"/>
          <w:szCs w:val="24"/>
        </w:rPr>
      </w:pPr>
    </w:p>
    <w:p w14:paraId="7F3BF8D5" w14:textId="77777777" w:rsidR="00AA2133" w:rsidRDefault="00AA2133" w:rsidP="006715AF">
      <w:pPr>
        <w:spacing w:after="0" w:line="240" w:lineRule="auto"/>
        <w:jc w:val="center"/>
        <w:rPr>
          <w:rFonts w:ascii="Times New Roman" w:hAnsi="Times New Roman" w:cs="Times New Roman"/>
          <w:b/>
          <w:sz w:val="24"/>
          <w:szCs w:val="24"/>
        </w:rPr>
      </w:pPr>
    </w:p>
    <w:p w14:paraId="4AAD44D8" w14:textId="4FF81B8F" w:rsidR="00A36C61" w:rsidRDefault="00834FC5" w:rsidP="00882A93">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Average</w:t>
      </w:r>
      <w:r w:rsidR="00592312">
        <w:rPr>
          <w:rFonts w:ascii="Times New Roman" w:hAnsi="Times New Roman" w:cs="Times New Roman"/>
          <w:b/>
          <w:sz w:val="24"/>
          <w:szCs w:val="24"/>
        </w:rPr>
        <w:t xml:space="preserve"> </w:t>
      </w:r>
      <w:r>
        <w:rPr>
          <w:rFonts w:ascii="Times New Roman" w:hAnsi="Times New Roman" w:cs="Times New Roman"/>
          <w:b/>
          <w:sz w:val="24"/>
          <w:szCs w:val="24"/>
        </w:rPr>
        <w:t xml:space="preserve">Effect Sizes </w:t>
      </w:r>
      <w:r w:rsidR="00FC0837">
        <w:rPr>
          <w:rFonts w:ascii="Times New Roman" w:hAnsi="Times New Roman" w:cs="Times New Roman"/>
          <w:b/>
          <w:sz w:val="24"/>
          <w:szCs w:val="24"/>
        </w:rPr>
        <w:t>in</w:t>
      </w:r>
    </w:p>
    <w:p w14:paraId="3AC5F605" w14:textId="2AB88B6C" w:rsidR="00640E47" w:rsidRDefault="00592312" w:rsidP="00882A93">
      <w:pPr>
        <w:spacing w:after="0" w:line="480" w:lineRule="auto"/>
        <w:jc w:val="center"/>
        <w:rPr>
          <w:rFonts w:ascii="Times New Roman" w:hAnsi="Times New Roman" w:cs="Times New Roman"/>
          <w:sz w:val="24"/>
          <w:szCs w:val="24"/>
        </w:rPr>
      </w:pPr>
      <w:r>
        <w:rPr>
          <w:rFonts w:ascii="Times New Roman" w:hAnsi="Times New Roman" w:cs="Times New Roman"/>
          <w:b/>
          <w:sz w:val="24"/>
          <w:szCs w:val="24"/>
        </w:rPr>
        <w:t>Developer-</w:t>
      </w:r>
      <w:r w:rsidR="00AA2133">
        <w:rPr>
          <w:rFonts w:ascii="Times New Roman" w:hAnsi="Times New Roman" w:cs="Times New Roman"/>
          <w:b/>
          <w:sz w:val="24"/>
          <w:szCs w:val="24"/>
        </w:rPr>
        <w:t>Commissioned</w:t>
      </w:r>
      <w:r>
        <w:rPr>
          <w:rFonts w:ascii="Times New Roman" w:hAnsi="Times New Roman" w:cs="Times New Roman"/>
          <w:b/>
          <w:sz w:val="24"/>
          <w:szCs w:val="24"/>
        </w:rPr>
        <w:t xml:space="preserve"> </w:t>
      </w:r>
      <w:r w:rsidR="00A36C61">
        <w:rPr>
          <w:rFonts w:ascii="Times New Roman" w:hAnsi="Times New Roman" w:cs="Times New Roman"/>
          <w:b/>
          <w:sz w:val="24"/>
          <w:szCs w:val="24"/>
        </w:rPr>
        <w:t>and</w:t>
      </w:r>
      <w:r w:rsidR="00834FC5">
        <w:rPr>
          <w:rFonts w:ascii="Times New Roman" w:hAnsi="Times New Roman" w:cs="Times New Roman"/>
          <w:b/>
          <w:sz w:val="24"/>
          <w:szCs w:val="24"/>
        </w:rPr>
        <w:t xml:space="preserve"> Independent Evaluations</w:t>
      </w:r>
    </w:p>
    <w:p w14:paraId="577BF45C" w14:textId="77777777" w:rsidR="00882A93" w:rsidRDefault="00882A93">
      <w:pPr>
        <w:rPr>
          <w:rFonts w:ascii="Times New Roman" w:hAnsi="Times New Roman" w:cs="Times New Roman"/>
          <w:b/>
          <w:sz w:val="24"/>
          <w:szCs w:val="24"/>
        </w:rPr>
      </w:pPr>
      <w:r>
        <w:rPr>
          <w:rFonts w:ascii="Times New Roman" w:hAnsi="Times New Roman" w:cs="Times New Roman"/>
          <w:b/>
          <w:sz w:val="24"/>
          <w:szCs w:val="24"/>
        </w:rPr>
        <w:br w:type="page"/>
      </w:r>
    </w:p>
    <w:p w14:paraId="495A3F65" w14:textId="77777777" w:rsidR="004D4B31" w:rsidRDefault="00882A93" w:rsidP="00882A93">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Abstract</w:t>
      </w:r>
    </w:p>
    <w:p w14:paraId="263ED498" w14:textId="75F5AD89" w:rsidR="00882A93" w:rsidRPr="003375E5" w:rsidRDefault="001424C1" w:rsidP="001424C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Rigorous evidence of program effectiveness has become increasingly important with the </w:t>
      </w:r>
      <w:r w:rsidR="009C018E">
        <w:rPr>
          <w:rFonts w:ascii="Times New Roman" w:hAnsi="Times New Roman" w:cs="Times New Roman"/>
          <w:sz w:val="24"/>
          <w:szCs w:val="24"/>
        </w:rPr>
        <w:t>2015</w:t>
      </w:r>
      <w:r>
        <w:rPr>
          <w:rFonts w:ascii="Times New Roman" w:hAnsi="Times New Roman" w:cs="Times New Roman"/>
          <w:sz w:val="24"/>
          <w:szCs w:val="24"/>
        </w:rPr>
        <w:t xml:space="preserve"> passage of the Every Student Succeeds Act (ESSA). </w:t>
      </w:r>
      <w:r w:rsidR="00305143">
        <w:rPr>
          <w:rFonts w:ascii="Times New Roman" w:hAnsi="Times New Roman" w:cs="Times New Roman"/>
          <w:sz w:val="24"/>
          <w:szCs w:val="24"/>
        </w:rPr>
        <w:t xml:space="preserve">One question that has not yet been fully explored is </w:t>
      </w:r>
      <w:r w:rsidR="00A219EA">
        <w:rPr>
          <w:rFonts w:ascii="Times New Roman" w:hAnsi="Times New Roman" w:cs="Times New Roman"/>
          <w:sz w:val="24"/>
          <w:szCs w:val="24"/>
        </w:rPr>
        <w:t>whether program evaluations</w:t>
      </w:r>
      <w:r w:rsidR="001153A4">
        <w:rPr>
          <w:rFonts w:ascii="Times New Roman" w:hAnsi="Times New Roman" w:cs="Times New Roman"/>
          <w:sz w:val="24"/>
          <w:szCs w:val="24"/>
        </w:rPr>
        <w:t xml:space="preserve"> carried out or commissioned by developers produce larger effect sizes than </w:t>
      </w:r>
      <w:r w:rsidR="00A219EA">
        <w:rPr>
          <w:rFonts w:ascii="Times New Roman" w:hAnsi="Times New Roman" w:cs="Times New Roman"/>
          <w:sz w:val="24"/>
          <w:szCs w:val="24"/>
        </w:rPr>
        <w:t xml:space="preserve">evaluations conducted </w:t>
      </w:r>
      <w:r w:rsidR="001153A4">
        <w:rPr>
          <w:rFonts w:ascii="Times New Roman" w:hAnsi="Times New Roman" w:cs="Times New Roman"/>
          <w:sz w:val="24"/>
          <w:szCs w:val="24"/>
        </w:rPr>
        <w:t>by independent third parties.</w:t>
      </w:r>
      <w:r>
        <w:rPr>
          <w:rFonts w:ascii="Times New Roman" w:hAnsi="Times New Roman" w:cs="Times New Roman"/>
          <w:sz w:val="24"/>
          <w:szCs w:val="24"/>
        </w:rPr>
        <w:t xml:space="preserve"> </w:t>
      </w:r>
      <w:r w:rsidR="00EA0A50">
        <w:rPr>
          <w:rFonts w:ascii="Times New Roman" w:hAnsi="Times New Roman" w:cs="Times New Roman"/>
          <w:sz w:val="24"/>
          <w:szCs w:val="24"/>
        </w:rPr>
        <w:t xml:space="preserve">Using </w:t>
      </w:r>
      <w:r>
        <w:rPr>
          <w:rFonts w:ascii="Times New Roman" w:hAnsi="Times New Roman" w:cs="Times New Roman"/>
          <w:sz w:val="24"/>
          <w:szCs w:val="24"/>
        </w:rPr>
        <w:t>study data from the What Works Clearinghouse</w:t>
      </w:r>
      <w:r w:rsidR="00EA0A50">
        <w:rPr>
          <w:rFonts w:ascii="Times New Roman" w:hAnsi="Times New Roman" w:cs="Times New Roman"/>
          <w:sz w:val="24"/>
          <w:szCs w:val="24"/>
        </w:rPr>
        <w:t xml:space="preserve">, we </w:t>
      </w:r>
      <w:r w:rsidR="004E000F">
        <w:rPr>
          <w:rFonts w:ascii="Times New Roman" w:hAnsi="Times New Roman" w:cs="Times New Roman"/>
          <w:sz w:val="24"/>
          <w:szCs w:val="24"/>
        </w:rPr>
        <w:t xml:space="preserve">find </w:t>
      </w:r>
      <w:r w:rsidR="00BB32F6">
        <w:rPr>
          <w:rFonts w:ascii="Times New Roman" w:hAnsi="Times New Roman" w:cs="Times New Roman"/>
          <w:sz w:val="24"/>
          <w:szCs w:val="24"/>
        </w:rPr>
        <w:t>evide</w:t>
      </w:r>
      <w:r w:rsidR="0082764D">
        <w:rPr>
          <w:rFonts w:ascii="Times New Roman" w:hAnsi="Times New Roman" w:cs="Times New Roman"/>
          <w:sz w:val="24"/>
          <w:szCs w:val="24"/>
        </w:rPr>
        <w:t>nce of a “developer effect,” where</w:t>
      </w:r>
      <w:r w:rsidR="00BB32F6">
        <w:rPr>
          <w:rFonts w:ascii="Times New Roman" w:hAnsi="Times New Roman" w:cs="Times New Roman"/>
          <w:sz w:val="24"/>
          <w:szCs w:val="24"/>
        </w:rPr>
        <w:t xml:space="preserve"> </w:t>
      </w:r>
      <w:r w:rsidR="00F601CB">
        <w:rPr>
          <w:rFonts w:ascii="Times New Roman" w:hAnsi="Times New Roman" w:cs="Times New Roman"/>
          <w:sz w:val="24"/>
          <w:szCs w:val="24"/>
        </w:rPr>
        <w:t>program evaluations</w:t>
      </w:r>
      <w:r w:rsidR="00BB32F6">
        <w:rPr>
          <w:rFonts w:ascii="Times New Roman" w:hAnsi="Times New Roman" w:cs="Times New Roman"/>
          <w:sz w:val="24"/>
          <w:szCs w:val="24"/>
        </w:rPr>
        <w:t xml:space="preserve"> </w:t>
      </w:r>
      <w:r w:rsidR="008C010F">
        <w:rPr>
          <w:rFonts w:ascii="Times New Roman" w:hAnsi="Times New Roman" w:cs="Times New Roman"/>
          <w:sz w:val="24"/>
          <w:szCs w:val="24"/>
        </w:rPr>
        <w:t xml:space="preserve">carried out or commissioned by developers </w:t>
      </w:r>
      <w:r w:rsidR="00BB32F6">
        <w:rPr>
          <w:rFonts w:ascii="Times New Roman" w:hAnsi="Times New Roman" w:cs="Times New Roman"/>
          <w:sz w:val="24"/>
          <w:szCs w:val="24"/>
        </w:rPr>
        <w:t xml:space="preserve">produced </w:t>
      </w:r>
      <w:r w:rsidR="003375E5">
        <w:rPr>
          <w:rFonts w:ascii="Times New Roman" w:hAnsi="Times New Roman" w:cs="Times New Roman"/>
          <w:sz w:val="24"/>
          <w:szCs w:val="24"/>
        </w:rPr>
        <w:t xml:space="preserve">average </w:t>
      </w:r>
      <w:r w:rsidR="00BB32F6">
        <w:rPr>
          <w:rFonts w:ascii="Times New Roman" w:hAnsi="Times New Roman" w:cs="Times New Roman"/>
          <w:sz w:val="24"/>
          <w:szCs w:val="24"/>
        </w:rPr>
        <w:t xml:space="preserve">effect sizes </w:t>
      </w:r>
      <w:r w:rsidR="003375E5">
        <w:rPr>
          <w:rFonts w:ascii="Times New Roman" w:hAnsi="Times New Roman" w:cs="Times New Roman"/>
          <w:sz w:val="24"/>
          <w:szCs w:val="24"/>
        </w:rPr>
        <w:t xml:space="preserve">that were </w:t>
      </w:r>
      <w:r w:rsidR="008C010F">
        <w:rPr>
          <w:rFonts w:ascii="Times New Roman" w:hAnsi="Times New Roman" w:cs="Times New Roman"/>
          <w:sz w:val="24"/>
          <w:szCs w:val="24"/>
        </w:rPr>
        <w:t>substantially</w:t>
      </w:r>
      <w:r w:rsidR="0082764D">
        <w:rPr>
          <w:rFonts w:ascii="Times New Roman" w:hAnsi="Times New Roman" w:cs="Times New Roman"/>
          <w:sz w:val="24"/>
          <w:szCs w:val="24"/>
        </w:rPr>
        <w:t xml:space="preserve"> large</w:t>
      </w:r>
      <w:r w:rsidR="008C010F">
        <w:rPr>
          <w:rFonts w:ascii="Times New Roman" w:hAnsi="Times New Roman" w:cs="Times New Roman"/>
          <w:sz w:val="24"/>
          <w:szCs w:val="24"/>
        </w:rPr>
        <w:t>r than</w:t>
      </w:r>
      <w:r w:rsidR="0082764D">
        <w:rPr>
          <w:rFonts w:ascii="Times New Roman" w:hAnsi="Times New Roman" w:cs="Times New Roman"/>
          <w:sz w:val="24"/>
          <w:szCs w:val="24"/>
        </w:rPr>
        <w:t xml:space="preserve"> </w:t>
      </w:r>
      <w:r w:rsidR="003375E5">
        <w:rPr>
          <w:rFonts w:ascii="Times New Roman" w:hAnsi="Times New Roman" w:cs="Times New Roman"/>
          <w:sz w:val="24"/>
          <w:szCs w:val="24"/>
        </w:rPr>
        <w:t xml:space="preserve">those </w:t>
      </w:r>
      <w:r w:rsidR="004E000F">
        <w:rPr>
          <w:rFonts w:ascii="Times New Roman" w:hAnsi="Times New Roman" w:cs="Times New Roman"/>
          <w:sz w:val="24"/>
          <w:szCs w:val="24"/>
        </w:rPr>
        <w:t>identified</w:t>
      </w:r>
      <w:r w:rsidR="003375E5">
        <w:rPr>
          <w:rFonts w:ascii="Times New Roman" w:hAnsi="Times New Roman" w:cs="Times New Roman"/>
          <w:sz w:val="24"/>
          <w:szCs w:val="24"/>
        </w:rPr>
        <w:t xml:space="preserve"> in </w:t>
      </w:r>
      <w:r w:rsidR="00F601CB">
        <w:rPr>
          <w:rFonts w:ascii="Times New Roman" w:hAnsi="Times New Roman" w:cs="Times New Roman"/>
          <w:sz w:val="24"/>
          <w:szCs w:val="24"/>
        </w:rPr>
        <w:t>evaluations</w:t>
      </w:r>
      <w:r w:rsidR="00BB32F6">
        <w:rPr>
          <w:rFonts w:ascii="Times New Roman" w:hAnsi="Times New Roman" w:cs="Times New Roman"/>
          <w:sz w:val="24"/>
          <w:szCs w:val="24"/>
        </w:rPr>
        <w:t xml:space="preserve"> conducted by independent parties.</w:t>
      </w:r>
      <w:r w:rsidR="00EA0A50">
        <w:rPr>
          <w:rFonts w:ascii="Times New Roman" w:hAnsi="Times New Roman" w:cs="Times New Roman"/>
          <w:sz w:val="24"/>
          <w:szCs w:val="24"/>
        </w:rPr>
        <w:t xml:space="preserve"> We explore </w:t>
      </w:r>
      <w:r w:rsidR="0017299A">
        <w:rPr>
          <w:rFonts w:ascii="Times New Roman" w:hAnsi="Times New Roman" w:cs="Times New Roman"/>
          <w:sz w:val="24"/>
          <w:szCs w:val="24"/>
        </w:rPr>
        <w:t xml:space="preserve">potential </w:t>
      </w:r>
      <w:r w:rsidR="00EA0A50">
        <w:rPr>
          <w:rFonts w:ascii="Times New Roman" w:hAnsi="Times New Roman" w:cs="Times New Roman"/>
          <w:sz w:val="24"/>
          <w:szCs w:val="24"/>
        </w:rPr>
        <w:t xml:space="preserve">reasons for </w:t>
      </w:r>
      <w:r w:rsidR="0017299A">
        <w:rPr>
          <w:rFonts w:ascii="Times New Roman" w:hAnsi="Times New Roman" w:cs="Times New Roman"/>
          <w:sz w:val="24"/>
          <w:szCs w:val="24"/>
        </w:rPr>
        <w:t>the existence of a “developer effect”</w:t>
      </w:r>
      <w:r w:rsidR="00EA0A50">
        <w:rPr>
          <w:rFonts w:ascii="Times New Roman" w:hAnsi="Times New Roman" w:cs="Times New Roman"/>
          <w:sz w:val="24"/>
          <w:szCs w:val="24"/>
        </w:rPr>
        <w:t xml:space="preserve"> and </w:t>
      </w:r>
      <w:r w:rsidR="00757F13">
        <w:rPr>
          <w:rFonts w:ascii="Times New Roman" w:hAnsi="Times New Roman" w:cs="Times New Roman"/>
          <w:sz w:val="24"/>
          <w:szCs w:val="24"/>
        </w:rPr>
        <w:t>provide evidence</w:t>
      </w:r>
      <w:r w:rsidR="004E000F">
        <w:rPr>
          <w:rFonts w:ascii="Times New Roman" w:hAnsi="Times New Roman" w:cs="Times New Roman"/>
          <w:sz w:val="24"/>
          <w:szCs w:val="24"/>
        </w:rPr>
        <w:t xml:space="preserve"> that interventions </w:t>
      </w:r>
      <w:r w:rsidR="00F601CB">
        <w:rPr>
          <w:rFonts w:ascii="Times New Roman" w:hAnsi="Times New Roman" w:cs="Times New Roman"/>
          <w:sz w:val="24"/>
          <w:szCs w:val="24"/>
        </w:rPr>
        <w:t>evaluated</w:t>
      </w:r>
      <w:r w:rsidR="004E000F">
        <w:rPr>
          <w:rFonts w:ascii="Times New Roman" w:hAnsi="Times New Roman" w:cs="Times New Roman"/>
          <w:sz w:val="24"/>
          <w:szCs w:val="24"/>
        </w:rPr>
        <w:t xml:space="preserve"> by developers </w:t>
      </w:r>
      <w:r w:rsidR="00D32C5C">
        <w:rPr>
          <w:rFonts w:ascii="Times New Roman" w:hAnsi="Times New Roman" w:cs="Times New Roman"/>
          <w:sz w:val="24"/>
          <w:szCs w:val="24"/>
        </w:rPr>
        <w:t>were</w:t>
      </w:r>
      <w:r w:rsidR="004E000F">
        <w:rPr>
          <w:rFonts w:ascii="Times New Roman" w:hAnsi="Times New Roman" w:cs="Times New Roman"/>
          <w:sz w:val="24"/>
          <w:szCs w:val="24"/>
        </w:rPr>
        <w:t xml:space="preserve"> </w:t>
      </w:r>
      <w:r w:rsidR="00757F13">
        <w:rPr>
          <w:rFonts w:ascii="Times New Roman" w:hAnsi="Times New Roman" w:cs="Times New Roman"/>
          <w:sz w:val="24"/>
          <w:szCs w:val="24"/>
        </w:rPr>
        <w:t xml:space="preserve">not </w:t>
      </w:r>
      <w:r w:rsidR="00834FC5">
        <w:rPr>
          <w:rFonts w:ascii="Times New Roman" w:hAnsi="Times New Roman" w:cs="Times New Roman"/>
          <w:sz w:val="24"/>
          <w:szCs w:val="24"/>
        </w:rPr>
        <w:t xml:space="preserve">simply </w:t>
      </w:r>
      <w:r w:rsidR="004E000F">
        <w:rPr>
          <w:rFonts w:ascii="Times New Roman" w:hAnsi="Times New Roman" w:cs="Times New Roman"/>
          <w:sz w:val="24"/>
          <w:szCs w:val="24"/>
        </w:rPr>
        <w:t xml:space="preserve">more effective than those </w:t>
      </w:r>
      <w:r w:rsidR="00F601CB">
        <w:rPr>
          <w:rFonts w:ascii="Times New Roman" w:hAnsi="Times New Roman" w:cs="Times New Roman"/>
          <w:sz w:val="24"/>
          <w:szCs w:val="24"/>
        </w:rPr>
        <w:t>evaluated</w:t>
      </w:r>
      <w:r w:rsidR="004E000F">
        <w:rPr>
          <w:rFonts w:ascii="Times New Roman" w:hAnsi="Times New Roman" w:cs="Times New Roman"/>
          <w:sz w:val="24"/>
          <w:szCs w:val="24"/>
        </w:rPr>
        <w:t xml:space="preserve"> by independent parties. </w:t>
      </w:r>
      <w:r w:rsidR="001F6D83">
        <w:rPr>
          <w:rFonts w:ascii="Times New Roman" w:hAnsi="Times New Roman" w:cs="Times New Roman"/>
          <w:sz w:val="24"/>
          <w:szCs w:val="24"/>
        </w:rPr>
        <w:t>We conclude by</w:t>
      </w:r>
      <w:r w:rsidR="004E000F">
        <w:rPr>
          <w:rFonts w:ascii="Times New Roman" w:hAnsi="Times New Roman" w:cs="Times New Roman"/>
          <w:sz w:val="24"/>
          <w:szCs w:val="24"/>
        </w:rPr>
        <w:t xml:space="preserve"> </w:t>
      </w:r>
      <w:r w:rsidR="005C5242">
        <w:rPr>
          <w:rFonts w:ascii="Times New Roman" w:hAnsi="Times New Roman" w:cs="Times New Roman"/>
          <w:sz w:val="24"/>
          <w:szCs w:val="24"/>
        </w:rPr>
        <w:t xml:space="preserve">discussing plausible explanations for this phenomenon as well as </w:t>
      </w:r>
      <w:r w:rsidR="001F6D83">
        <w:rPr>
          <w:rFonts w:ascii="Times New Roman" w:hAnsi="Times New Roman" w:cs="Times New Roman"/>
          <w:sz w:val="24"/>
          <w:szCs w:val="24"/>
        </w:rPr>
        <w:t>providing</w:t>
      </w:r>
      <w:r w:rsidR="00EA0A50">
        <w:rPr>
          <w:rFonts w:ascii="Times New Roman" w:hAnsi="Times New Roman" w:cs="Times New Roman"/>
          <w:sz w:val="24"/>
          <w:szCs w:val="24"/>
        </w:rPr>
        <w:t xml:space="preserve"> suggestions for researchers to mitigate </w:t>
      </w:r>
      <w:r w:rsidR="00834FC5">
        <w:rPr>
          <w:rFonts w:ascii="Times New Roman" w:hAnsi="Times New Roman" w:cs="Times New Roman"/>
          <w:sz w:val="24"/>
          <w:szCs w:val="24"/>
        </w:rPr>
        <w:t>potential bias in</w:t>
      </w:r>
      <w:r w:rsidR="00EA0A50">
        <w:rPr>
          <w:rFonts w:ascii="Times New Roman" w:hAnsi="Times New Roman" w:cs="Times New Roman"/>
          <w:sz w:val="24"/>
          <w:szCs w:val="24"/>
        </w:rPr>
        <w:t xml:space="preserve"> </w:t>
      </w:r>
      <w:r w:rsidR="00C83565">
        <w:rPr>
          <w:rFonts w:ascii="Times New Roman" w:hAnsi="Times New Roman" w:cs="Times New Roman"/>
          <w:sz w:val="24"/>
          <w:szCs w:val="24"/>
        </w:rPr>
        <w:t>evaluations</w:t>
      </w:r>
      <w:r w:rsidR="0017299A">
        <w:rPr>
          <w:rFonts w:ascii="Times New Roman" w:hAnsi="Times New Roman" w:cs="Times New Roman"/>
          <w:sz w:val="24"/>
          <w:szCs w:val="24"/>
        </w:rPr>
        <w:t xml:space="preserve"> moving forward. </w:t>
      </w:r>
      <w:r w:rsidR="00EA0A50">
        <w:rPr>
          <w:rFonts w:ascii="Times New Roman" w:hAnsi="Times New Roman" w:cs="Times New Roman"/>
          <w:sz w:val="24"/>
          <w:szCs w:val="24"/>
        </w:rPr>
        <w:t xml:space="preserve"> </w:t>
      </w:r>
      <w:r w:rsidR="00882A93">
        <w:rPr>
          <w:rFonts w:ascii="Times New Roman" w:hAnsi="Times New Roman" w:cs="Times New Roman"/>
          <w:b/>
          <w:sz w:val="24"/>
          <w:szCs w:val="24"/>
        </w:rPr>
        <w:br w:type="page"/>
      </w:r>
    </w:p>
    <w:p w14:paraId="536E88F5" w14:textId="77777777" w:rsidR="000E1EDC" w:rsidRPr="00522DAF" w:rsidRDefault="008D51E0" w:rsidP="00522DAF">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Introduction</w:t>
      </w:r>
    </w:p>
    <w:p w14:paraId="5289129E" w14:textId="16FE2A00" w:rsidR="00F74B33" w:rsidRDefault="00C501A4" w:rsidP="008B55C5">
      <w:pPr>
        <w:spacing w:after="0" w:line="480" w:lineRule="auto"/>
        <w:ind w:firstLine="720"/>
        <w:rPr>
          <w:rFonts w:ascii="Times New Roman" w:hAnsi="Times New Roman" w:cs="Times New Roman"/>
          <w:sz w:val="24"/>
          <w:szCs w:val="24"/>
        </w:rPr>
      </w:pPr>
      <w:r w:rsidRPr="00DC65BB">
        <w:rPr>
          <w:rFonts w:ascii="Times New Roman" w:hAnsi="Times New Roman" w:cs="Times New Roman"/>
          <w:sz w:val="24"/>
          <w:szCs w:val="24"/>
        </w:rPr>
        <w:t>While re</w:t>
      </w:r>
      <w:r w:rsidR="00293220" w:rsidRPr="00DC65BB">
        <w:rPr>
          <w:rFonts w:ascii="Times New Roman" w:hAnsi="Times New Roman" w:cs="Times New Roman"/>
          <w:sz w:val="24"/>
          <w:szCs w:val="24"/>
        </w:rPr>
        <w:t>searchers</w:t>
      </w:r>
      <w:r w:rsidRPr="00DC65BB">
        <w:rPr>
          <w:rFonts w:ascii="Times New Roman" w:hAnsi="Times New Roman" w:cs="Times New Roman"/>
          <w:sz w:val="24"/>
          <w:szCs w:val="24"/>
        </w:rPr>
        <w:t xml:space="preserve"> have advocated for the use of rigorous evidence in educational decision-making for many years, policymakers have recently mandated the use of evidence in selec</w:t>
      </w:r>
      <w:r w:rsidR="0096485D" w:rsidRPr="00DC65BB">
        <w:rPr>
          <w:rFonts w:ascii="Times New Roman" w:hAnsi="Times New Roman" w:cs="Times New Roman"/>
          <w:sz w:val="24"/>
          <w:szCs w:val="24"/>
        </w:rPr>
        <w:t>ting educational programs</w:t>
      </w:r>
      <w:r w:rsidRPr="00DC65BB">
        <w:rPr>
          <w:rFonts w:ascii="Times New Roman" w:hAnsi="Times New Roman" w:cs="Times New Roman"/>
          <w:sz w:val="24"/>
          <w:szCs w:val="24"/>
        </w:rPr>
        <w:t xml:space="preserve">. </w:t>
      </w:r>
      <w:r w:rsidR="0055530B">
        <w:rPr>
          <w:rFonts w:ascii="Times New Roman" w:hAnsi="Times New Roman" w:cs="Times New Roman"/>
          <w:sz w:val="24"/>
          <w:szCs w:val="24"/>
        </w:rPr>
        <w:t>The</w:t>
      </w:r>
      <w:r w:rsidRPr="00DC65BB">
        <w:rPr>
          <w:rFonts w:ascii="Times New Roman" w:hAnsi="Times New Roman" w:cs="Times New Roman"/>
          <w:sz w:val="24"/>
          <w:szCs w:val="24"/>
        </w:rPr>
        <w:t xml:space="preserve"> Every Student Succeeds Act (ESSA) </w:t>
      </w:r>
      <w:r w:rsidR="006C75D8" w:rsidRPr="00DC65BB">
        <w:rPr>
          <w:rFonts w:ascii="Times New Roman" w:hAnsi="Times New Roman" w:cs="Times New Roman"/>
          <w:sz w:val="24"/>
          <w:szCs w:val="24"/>
        </w:rPr>
        <w:t xml:space="preserve">of 2015 </w:t>
      </w:r>
      <w:r w:rsidR="005D146A" w:rsidRPr="00DC65BB">
        <w:rPr>
          <w:rFonts w:ascii="Times New Roman" w:hAnsi="Times New Roman" w:cs="Times New Roman"/>
          <w:sz w:val="24"/>
          <w:szCs w:val="24"/>
        </w:rPr>
        <w:t>requires</w:t>
      </w:r>
      <w:r w:rsidRPr="00DC65BB">
        <w:rPr>
          <w:rFonts w:ascii="Times New Roman" w:hAnsi="Times New Roman" w:cs="Times New Roman"/>
          <w:sz w:val="24"/>
          <w:szCs w:val="24"/>
        </w:rPr>
        <w:t xml:space="preserve"> that</w:t>
      </w:r>
      <w:r w:rsidR="00943833">
        <w:rPr>
          <w:rFonts w:ascii="Times New Roman" w:hAnsi="Times New Roman" w:cs="Times New Roman"/>
          <w:sz w:val="24"/>
          <w:szCs w:val="24"/>
        </w:rPr>
        <w:t xml:space="preserve"> schools seeking</w:t>
      </w:r>
      <w:r w:rsidRPr="00DC65BB">
        <w:rPr>
          <w:rFonts w:ascii="Times New Roman" w:hAnsi="Times New Roman" w:cs="Times New Roman"/>
          <w:sz w:val="24"/>
          <w:szCs w:val="24"/>
        </w:rPr>
        <w:t xml:space="preserve"> </w:t>
      </w:r>
      <w:r w:rsidR="00C27B1F" w:rsidRPr="00DC65BB">
        <w:rPr>
          <w:rFonts w:ascii="Times New Roman" w:hAnsi="Times New Roman" w:cs="Times New Roman"/>
          <w:sz w:val="24"/>
          <w:szCs w:val="24"/>
        </w:rPr>
        <w:t xml:space="preserve">certain </w:t>
      </w:r>
      <w:r w:rsidR="00943833">
        <w:rPr>
          <w:rFonts w:ascii="Times New Roman" w:hAnsi="Times New Roman" w:cs="Times New Roman"/>
          <w:sz w:val="24"/>
          <w:szCs w:val="24"/>
        </w:rPr>
        <w:t xml:space="preserve">types of </w:t>
      </w:r>
      <w:r w:rsidRPr="00DC65BB">
        <w:rPr>
          <w:rFonts w:ascii="Times New Roman" w:hAnsi="Times New Roman" w:cs="Times New Roman"/>
          <w:sz w:val="24"/>
          <w:szCs w:val="24"/>
        </w:rPr>
        <w:t xml:space="preserve">educational </w:t>
      </w:r>
      <w:r w:rsidR="009462E5" w:rsidRPr="00DC65BB">
        <w:rPr>
          <w:rFonts w:ascii="Times New Roman" w:hAnsi="Times New Roman" w:cs="Times New Roman"/>
          <w:sz w:val="24"/>
          <w:szCs w:val="24"/>
        </w:rPr>
        <w:t>fund</w:t>
      </w:r>
      <w:r w:rsidR="00943833">
        <w:rPr>
          <w:rFonts w:ascii="Times New Roman" w:hAnsi="Times New Roman" w:cs="Times New Roman"/>
          <w:sz w:val="24"/>
          <w:szCs w:val="24"/>
        </w:rPr>
        <w:t>ing from</w:t>
      </w:r>
      <w:r w:rsidR="009462E5" w:rsidRPr="00DC65BB">
        <w:rPr>
          <w:rFonts w:ascii="Times New Roman" w:hAnsi="Times New Roman" w:cs="Times New Roman"/>
          <w:sz w:val="24"/>
          <w:szCs w:val="24"/>
        </w:rPr>
        <w:t xml:space="preserve"> the federal government</w:t>
      </w:r>
      <w:r w:rsidR="00943833">
        <w:rPr>
          <w:rFonts w:ascii="Times New Roman" w:hAnsi="Times New Roman" w:cs="Times New Roman"/>
          <w:sz w:val="24"/>
          <w:szCs w:val="24"/>
        </w:rPr>
        <w:t xml:space="preserve"> select programs</w:t>
      </w:r>
      <w:r w:rsidR="00C27B1F" w:rsidRPr="00DC65BB">
        <w:rPr>
          <w:rFonts w:ascii="Times New Roman" w:hAnsi="Times New Roman" w:cs="Times New Roman"/>
          <w:sz w:val="24"/>
          <w:szCs w:val="24"/>
        </w:rPr>
        <w:t xml:space="preserve"> supported by evidence</w:t>
      </w:r>
      <w:r w:rsidR="00E20956">
        <w:rPr>
          <w:rFonts w:ascii="Times New Roman" w:hAnsi="Times New Roman" w:cs="Times New Roman"/>
          <w:sz w:val="24"/>
          <w:szCs w:val="24"/>
        </w:rPr>
        <w:t>,</w:t>
      </w:r>
      <w:r w:rsidR="00C27B1F" w:rsidRPr="00DC65BB">
        <w:rPr>
          <w:rFonts w:ascii="Times New Roman" w:hAnsi="Times New Roman" w:cs="Times New Roman"/>
          <w:sz w:val="24"/>
          <w:szCs w:val="24"/>
        </w:rPr>
        <w:t xml:space="preserve"> and </w:t>
      </w:r>
      <w:r w:rsidR="009C018E">
        <w:rPr>
          <w:rFonts w:ascii="Times New Roman" w:hAnsi="Times New Roman" w:cs="Times New Roman"/>
          <w:sz w:val="24"/>
          <w:szCs w:val="24"/>
        </w:rPr>
        <w:t>encourages</w:t>
      </w:r>
      <w:r w:rsidR="00C27B1F" w:rsidRPr="00DC65BB">
        <w:rPr>
          <w:rFonts w:ascii="Times New Roman" w:hAnsi="Times New Roman" w:cs="Times New Roman"/>
          <w:sz w:val="24"/>
          <w:szCs w:val="24"/>
        </w:rPr>
        <w:t xml:space="preserve"> use of evidence more broadly</w:t>
      </w:r>
      <w:r w:rsidR="00592312">
        <w:rPr>
          <w:rFonts w:ascii="Times New Roman" w:hAnsi="Times New Roman" w:cs="Times New Roman"/>
          <w:sz w:val="24"/>
          <w:szCs w:val="24"/>
        </w:rPr>
        <w:t>.</w:t>
      </w:r>
      <w:r w:rsidR="002F0309">
        <w:rPr>
          <w:rFonts w:ascii="Times New Roman" w:hAnsi="Times New Roman" w:cs="Times New Roman"/>
          <w:sz w:val="24"/>
          <w:szCs w:val="24"/>
        </w:rPr>
        <w:t xml:space="preserve"> </w:t>
      </w:r>
      <w:r w:rsidR="00592312">
        <w:rPr>
          <w:rFonts w:ascii="Times New Roman" w:hAnsi="Times New Roman" w:cs="Times New Roman"/>
          <w:sz w:val="24"/>
          <w:szCs w:val="24"/>
        </w:rPr>
        <w:t>Specifically, ESSA evidence standards require that low-achieving schools</w:t>
      </w:r>
      <w:r w:rsidR="009B1173">
        <w:rPr>
          <w:rFonts w:ascii="Times New Roman" w:hAnsi="Times New Roman" w:cs="Times New Roman"/>
          <w:sz w:val="24"/>
          <w:szCs w:val="24"/>
        </w:rPr>
        <w:t xml:space="preserve"> seeking school improvement funding</w:t>
      </w:r>
      <w:r w:rsidR="00592312">
        <w:rPr>
          <w:rFonts w:ascii="Times New Roman" w:hAnsi="Times New Roman" w:cs="Times New Roman"/>
          <w:sz w:val="24"/>
          <w:szCs w:val="24"/>
        </w:rPr>
        <w:t xml:space="preserve"> select programs that have at least one rigorous study showing </w:t>
      </w:r>
      <w:r w:rsidR="00C1118B">
        <w:rPr>
          <w:rFonts w:ascii="Times New Roman" w:hAnsi="Times New Roman" w:cs="Times New Roman"/>
          <w:sz w:val="24"/>
          <w:szCs w:val="24"/>
        </w:rPr>
        <w:t xml:space="preserve">statistically </w:t>
      </w:r>
      <w:r w:rsidR="00592312">
        <w:rPr>
          <w:rFonts w:ascii="Times New Roman" w:hAnsi="Times New Roman" w:cs="Times New Roman"/>
          <w:sz w:val="24"/>
          <w:szCs w:val="24"/>
        </w:rPr>
        <w:t>significant positive effects (and no studies showing negative effects). For a “strong” rating the study must use a randomized design, for “moderate” a matched or quasi-experimental design, and for “promising” a correlational design</w:t>
      </w:r>
      <w:r w:rsidR="00696418">
        <w:rPr>
          <w:rFonts w:ascii="Times New Roman" w:hAnsi="Times New Roman" w:cs="Times New Roman"/>
          <w:sz w:val="24"/>
          <w:szCs w:val="24"/>
        </w:rPr>
        <w:t xml:space="preserve"> with statistical controls for selection bias</w:t>
      </w:r>
      <w:r w:rsidR="00592312">
        <w:rPr>
          <w:rFonts w:ascii="Times New Roman" w:hAnsi="Times New Roman" w:cs="Times New Roman"/>
          <w:sz w:val="24"/>
          <w:szCs w:val="24"/>
        </w:rPr>
        <w:t>. In some programs beyond school improvement, applicants for federal grants can receive bonus points if they propose to use programs meeting these ESS</w:t>
      </w:r>
      <w:r w:rsidR="009B1173">
        <w:rPr>
          <w:rFonts w:ascii="Times New Roman" w:hAnsi="Times New Roman" w:cs="Times New Roman"/>
          <w:sz w:val="24"/>
          <w:szCs w:val="24"/>
        </w:rPr>
        <w:t>A</w:t>
      </w:r>
      <w:r w:rsidR="00592312">
        <w:rPr>
          <w:rFonts w:ascii="Times New Roman" w:hAnsi="Times New Roman" w:cs="Times New Roman"/>
          <w:sz w:val="24"/>
          <w:szCs w:val="24"/>
        </w:rPr>
        <w:t xml:space="preserve"> evidence standards.</w:t>
      </w:r>
      <w:r w:rsidR="00C27B1F" w:rsidRPr="00DC65BB">
        <w:rPr>
          <w:rFonts w:ascii="Times New Roman" w:hAnsi="Times New Roman" w:cs="Times New Roman"/>
          <w:sz w:val="24"/>
          <w:szCs w:val="24"/>
        </w:rPr>
        <w:t xml:space="preserve"> </w:t>
      </w:r>
      <w:r w:rsidR="00943833">
        <w:rPr>
          <w:rFonts w:ascii="Times New Roman" w:hAnsi="Times New Roman" w:cs="Times New Roman"/>
          <w:sz w:val="24"/>
          <w:szCs w:val="24"/>
        </w:rPr>
        <w:t>Some states are applying similar standards for certain state funding initiatives (</w:t>
      </w:r>
      <w:r w:rsidR="00A96989">
        <w:rPr>
          <w:rFonts w:ascii="Times New Roman" w:hAnsi="Times New Roman" w:cs="Times New Roman"/>
          <w:sz w:val="24"/>
          <w:szCs w:val="24"/>
        </w:rPr>
        <w:t>Klein, 2018</w:t>
      </w:r>
      <w:r w:rsidR="00943833">
        <w:rPr>
          <w:rFonts w:ascii="Times New Roman" w:hAnsi="Times New Roman" w:cs="Times New Roman"/>
          <w:sz w:val="24"/>
          <w:szCs w:val="24"/>
        </w:rPr>
        <w:t>).</w:t>
      </w:r>
    </w:p>
    <w:p w14:paraId="6F9C1BA6" w14:textId="77777777" w:rsidR="00A72B18" w:rsidRDefault="00C501A4" w:rsidP="00A72B18">
      <w:pPr>
        <w:spacing w:after="0" w:line="480" w:lineRule="auto"/>
        <w:ind w:firstLine="720"/>
        <w:rPr>
          <w:rFonts w:ascii="Times New Roman" w:hAnsi="Times New Roman" w:cs="Times New Roman"/>
          <w:sz w:val="24"/>
          <w:szCs w:val="24"/>
        </w:rPr>
      </w:pPr>
      <w:r w:rsidRPr="00DC65BB">
        <w:rPr>
          <w:rFonts w:ascii="Times New Roman" w:hAnsi="Times New Roman" w:cs="Times New Roman"/>
          <w:sz w:val="24"/>
          <w:szCs w:val="24"/>
        </w:rPr>
        <w:t xml:space="preserve">One challenge practitioners face is identifying </w:t>
      </w:r>
      <w:r w:rsidR="00A947B5" w:rsidRPr="00DC65BB">
        <w:rPr>
          <w:rFonts w:ascii="Times New Roman" w:hAnsi="Times New Roman" w:cs="Times New Roman"/>
          <w:sz w:val="24"/>
          <w:szCs w:val="24"/>
        </w:rPr>
        <w:t>educational programs that are supported by evidence</w:t>
      </w:r>
      <w:r w:rsidR="00943833">
        <w:rPr>
          <w:rFonts w:ascii="Times New Roman" w:hAnsi="Times New Roman" w:cs="Times New Roman"/>
          <w:sz w:val="24"/>
          <w:szCs w:val="24"/>
        </w:rPr>
        <w:t xml:space="preserve"> that meets ESSA standards</w:t>
      </w:r>
      <w:r w:rsidRPr="00DC65BB">
        <w:rPr>
          <w:rFonts w:ascii="Times New Roman" w:hAnsi="Times New Roman" w:cs="Times New Roman"/>
          <w:sz w:val="24"/>
          <w:szCs w:val="24"/>
        </w:rPr>
        <w:t xml:space="preserve">. </w:t>
      </w:r>
      <w:r w:rsidR="00A37347">
        <w:rPr>
          <w:rFonts w:ascii="Times New Roman" w:hAnsi="Times New Roman" w:cs="Times New Roman"/>
          <w:sz w:val="24"/>
          <w:szCs w:val="24"/>
        </w:rPr>
        <w:t>Some have suggested that evidence that meets ESSA standards could be determined according to whether the evidence meets the rigorous standards of the What Works Clearinghouse (WWC) (</w:t>
      </w:r>
      <w:r w:rsidR="00281B21">
        <w:rPr>
          <w:rFonts w:ascii="Times New Roman" w:hAnsi="Times New Roman" w:cs="Times New Roman"/>
          <w:sz w:val="24"/>
          <w:szCs w:val="24"/>
        </w:rPr>
        <w:t>Lester, 2018</w:t>
      </w:r>
      <w:r w:rsidR="00A37347">
        <w:rPr>
          <w:rFonts w:ascii="Times New Roman" w:hAnsi="Times New Roman" w:cs="Times New Roman"/>
          <w:sz w:val="24"/>
          <w:szCs w:val="24"/>
        </w:rPr>
        <w:t xml:space="preserve">). </w:t>
      </w:r>
      <w:r w:rsidR="00E01492">
        <w:rPr>
          <w:rFonts w:ascii="Times New Roman" w:hAnsi="Times New Roman" w:cs="Times New Roman"/>
          <w:sz w:val="24"/>
          <w:szCs w:val="24"/>
        </w:rPr>
        <w:t xml:space="preserve">The Institute of Education Sciences (IES) within the U.S. Department of Education established the WWC in 2002 to provide the education community with a “central and trusted source of scientific evidence of what works in education” </w:t>
      </w:r>
      <w:r w:rsidR="00E01492" w:rsidRPr="00A37347">
        <w:rPr>
          <w:rFonts w:ascii="Times New Roman" w:hAnsi="Times New Roman" w:cs="Times New Roman"/>
          <w:sz w:val="24"/>
          <w:szCs w:val="24"/>
        </w:rPr>
        <w:t>(WWC, 2017</w:t>
      </w:r>
      <w:r w:rsidR="00556A7E">
        <w:rPr>
          <w:rFonts w:ascii="Times New Roman" w:hAnsi="Times New Roman" w:cs="Times New Roman"/>
          <w:sz w:val="24"/>
          <w:szCs w:val="24"/>
        </w:rPr>
        <w:t>a</w:t>
      </w:r>
      <w:r w:rsidR="00E01492" w:rsidRPr="00A37347">
        <w:rPr>
          <w:rFonts w:ascii="Times New Roman" w:hAnsi="Times New Roman" w:cs="Times New Roman"/>
          <w:sz w:val="24"/>
          <w:szCs w:val="24"/>
        </w:rPr>
        <w:t>, p. 1).</w:t>
      </w:r>
      <w:r w:rsidR="00E01492">
        <w:rPr>
          <w:rFonts w:ascii="Times New Roman" w:hAnsi="Times New Roman" w:cs="Times New Roman"/>
          <w:sz w:val="24"/>
          <w:szCs w:val="24"/>
        </w:rPr>
        <w:t xml:space="preserve"> </w:t>
      </w:r>
      <w:r w:rsidR="00556A7E">
        <w:rPr>
          <w:rFonts w:ascii="Times New Roman" w:hAnsi="Times New Roman" w:cs="Times New Roman"/>
          <w:sz w:val="24"/>
          <w:szCs w:val="24"/>
        </w:rPr>
        <w:t xml:space="preserve">Expert individuals and organizations contracted by IES </w:t>
      </w:r>
      <w:r w:rsidR="0005454C">
        <w:rPr>
          <w:rFonts w:ascii="Times New Roman" w:hAnsi="Times New Roman" w:cs="Times New Roman"/>
          <w:sz w:val="24"/>
          <w:szCs w:val="24"/>
        </w:rPr>
        <w:t>identify, review, and rate studies of educational programs</w:t>
      </w:r>
      <w:r w:rsidR="00556A7E">
        <w:rPr>
          <w:rFonts w:ascii="Times New Roman" w:hAnsi="Times New Roman" w:cs="Times New Roman"/>
          <w:sz w:val="24"/>
          <w:szCs w:val="24"/>
        </w:rPr>
        <w:t xml:space="preserve"> for the WWC</w:t>
      </w:r>
      <w:r w:rsidR="0005454C">
        <w:rPr>
          <w:rFonts w:ascii="Times New Roman" w:hAnsi="Times New Roman" w:cs="Times New Roman"/>
          <w:sz w:val="24"/>
          <w:szCs w:val="24"/>
        </w:rPr>
        <w:t xml:space="preserve">. </w:t>
      </w:r>
      <w:r w:rsidR="002D147A">
        <w:rPr>
          <w:rFonts w:ascii="Times New Roman" w:hAnsi="Times New Roman" w:cs="Times New Roman"/>
          <w:sz w:val="24"/>
          <w:szCs w:val="24"/>
        </w:rPr>
        <w:t>Ratings</w:t>
      </w:r>
      <w:r w:rsidR="00980800">
        <w:rPr>
          <w:rFonts w:ascii="Times New Roman" w:hAnsi="Times New Roman" w:cs="Times New Roman"/>
          <w:sz w:val="24"/>
          <w:szCs w:val="24"/>
        </w:rPr>
        <w:t xml:space="preserve"> of specific educational </w:t>
      </w:r>
      <w:r w:rsidR="00B977EE">
        <w:rPr>
          <w:rFonts w:ascii="Times New Roman" w:hAnsi="Times New Roman" w:cs="Times New Roman"/>
          <w:sz w:val="24"/>
          <w:szCs w:val="24"/>
        </w:rPr>
        <w:t>programs</w:t>
      </w:r>
      <w:r w:rsidR="00980800">
        <w:rPr>
          <w:rFonts w:ascii="Times New Roman" w:hAnsi="Times New Roman" w:cs="Times New Roman"/>
          <w:sz w:val="24"/>
          <w:szCs w:val="24"/>
        </w:rPr>
        <w:t xml:space="preserve"> may be accessed via the WWC website</w:t>
      </w:r>
      <w:r w:rsidR="00943833">
        <w:rPr>
          <w:rFonts w:ascii="Times New Roman" w:hAnsi="Times New Roman" w:cs="Times New Roman"/>
          <w:sz w:val="24"/>
          <w:szCs w:val="24"/>
        </w:rPr>
        <w:t xml:space="preserve">, </w:t>
      </w:r>
      <w:hyperlink r:id="rId8" w:history="1">
        <w:r w:rsidR="00943833" w:rsidRPr="00CB394C">
          <w:rPr>
            <w:rStyle w:val="Hyperlink"/>
            <w:rFonts w:ascii="Times New Roman" w:hAnsi="Times New Roman" w:cs="Times New Roman"/>
            <w:sz w:val="24"/>
            <w:szCs w:val="24"/>
          </w:rPr>
          <w:t>https://ies.ed.gov/ncee/wwc/</w:t>
        </w:r>
      </w:hyperlink>
      <w:r w:rsidR="00943833">
        <w:rPr>
          <w:rFonts w:ascii="Times New Roman" w:hAnsi="Times New Roman" w:cs="Times New Roman"/>
          <w:sz w:val="24"/>
          <w:szCs w:val="24"/>
        </w:rPr>
        <w:t>.</w:t>
      </w:r>
      <w:r w:rsidR="00A72B18">
        <w:rPr>
          <w:rFonts w:ascii="Times New Roman" w:hAnsi="Times New Roman" w:cs="Times New Roman"/>
          <w:sz w:val="24"/>
          <w:szCs w:val="24"/>
        </w:rPr>
        <w:t xml:space="preserve"> </w:t>
      </w:r>
    </w:p>
    <w:p w14:paraId="52DDB0DB" w14:textId="77777777" w:rsidR="001B4CAD" w:rsidRDefault="001E7501" w:rsidP="001E750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Whether practitioners use evidence from the WWC or elsewhere, one question that is worth exploring is whether </w:t>
      </w:r>
      <w:r w:rsidR="00B231A5">
        <w:rPr>
          <w:rFonts w:ascii="Times New Roman" w:hAnsi="Times New Roman" w:cs="Times New Roman"/>
          <w:sz w:val="24"/>
          <w:szCs w:val="24"/>
        </w:rPr>
        <w:t>the</w:t>
      </w:r>
      <w:r>
        <w:rPr>
          <w:rFonts w:ascii="Times New Roman" w:hAnsi="Times New Roman" w:cs="Times New Roman"/>
          <w:sz w:val="24"/>
          <w:szCs w:val="24"/>
        </w:rPr>
        <w:t xml:space="preserve"> ESSA </w:t>
      </w:r>
      <w:r w:rsidR="00B231A5">
        <w:rPr>
          <w:rFonts w:ascii="Times New Roman" w:hAnsi="Times New Roman" w:cs="Times New Roman"/>
          <w:sz w:val="24"/>
          <w:szCs w:val="24"/>
        </w:rPr>
        <w:t xml:space="preserve">study </w:t>
      </w:r>
      <w:r>
        <w:rPr>
          <w:rFonts w:ascii="Times New Roman" w:hAnsi="Times New Roman" w:cs="Times New Roman"/>
          <w:sz w:val="24"/>
          <w:szCs w:val="24"/>
        </w:rPr>
        <w:t>rating</w:t>
      </w:r>
      <w:r w:rsidR="00B231A5">
        <w:rPr>
          <w:rFonts w:ascii="Times New Roman" w:hAnsi="Times New Roman" w:cs="Times New Roman"/>
          <w:sz w:val="24"/>
          <w:szCs w:val="24"/>
        </w:rPr>
        <w:t>s</w:t>
      </w:r>
      <w:r>
        <w:rPr>
          <w:rFonts w:ascii="Times New Roman" w:hAnsi="Times New Roman" w:cs="Times New Roman"/>
          <w:sz w:val="24"/>
          <w:szCs w:val="24"/>
        </w:rPr>
        <w:t xml:space="preserve"> </w:t>
      </w:r>
      <w:r w:rsidR="00F93C8D">
        <w:rPr>
          <w:rFonts w:ascii="Times New Roman" w:hAnsi="Times New Roman" w:cs="Times New Roman"/>
          <w:sz w:val="24"/>
          <w:szCs w:val="24"/>
        </w:rPr>
        <w:t xml:space="preserve">provide </w:t>
      </w:r>
      <w:r w:rsidR="00B231A5">
        <w:rPr>
          <w:rFonts w:ascii="Times New Roman" w:hAnsi="Times New Roman" w:cs="Times New Roman"/>
          <w:sz w:val="24"/>
          <w:szCs w:val="24"/>
        </w:rPr>
        <w:t>reliable</w:t>
      </w:r>
      <w:r w:rsidR="00F93C8D">
        <w:rPr>
          <w:rFonts w:ascii="Times New Roman" w:hAnsi="Times New Roman" w:cs="Times New Roman"/>
          <w:sz w:val="24"/>
          <w:szCs w:val="24"/>
        </w:rPr>
        <w:t xml:space="preserve"> </w:t>
      </w:r>
      <w:r w:rsidR="001B4CAD">
        <w:rPr>
          <w:rFonts w:ascii="Times New Roman" w:hAnsi="Times New Roman" w:cs="Times New Roman"/>
          <w:sz w:val="24"/>
          <w:szCs w:val="24"/>
        </w:rPr>
        <w:t>evidence</w:t>
      </w:r>
      <w:r w:rsidR="00F93C8D">
        <w:rPr>
          <w:rFonts w:ascii="Times New Roman" w:hAnsi="Times New Roman" w:cs="Times New Roman"/>
          <w:sz w:val="24"/>
          <w:szCs w:val="24"/>
        </w:rPr>
        <w:t xml:space="preserve"> regarding the potential effectiveness of an intervention</w:t>
      </w:r>
      <w:r w:rsidR="00B0392C">
        <w:rPr>
          <w:rFonts w:ascii="Times New Roman" w:hAnsi="Times New Roman" w:cs="Times New Roman"/>
          <w:sz w:val="24"/>
          <w:szCs w:val="24"/>
        </w:rPr>
        <w:t xml:space="preserve">. </w:t>
      </w:r>
      <w:r w:rsidR="008A1819">
        <w:rPr>
          <w:rFonts w:ascii="Times New Roman" w:hAnsi="Times New Roman" w:cs="Times New Roman"/>
          <w:sz w:val="24"/>
          <w:szCs w:val="24"/>
        </w:rPr>
        <w:t>Can practitioners rely on</w:t>
      </w:r>
      <w:r w:rsidR="00F85F36">
        <w:rPr>
          <w:rFonts w:ascii="Times New Roman" w:hAnsi="Times New Roman" w:cs="Times New Roman"/>
          <w:sz w:val="24"/>
          <w:szCs w:val="24"/>
        </w:rPr>
        <w:t xml:space="preserve"> ESSA </w:t>
      </w:r>
      <w:r w:rsidR="00B231A5">
        <w:rPr>
          <w:rFonts w:ascii="Times New Roman" w:hAnsi="Times New Roman" w:cs="Times New Roman"/>
          <w:sz w:val="24"/>
          <w:szCs w:val="24"/>
        </w:rPr>
        <w:t xml:space="preserve">study </w:t>
      </w:r>
      <w:r w:rsidR="00F85F36">
        <w:rPr>
          <w:rFonts w:ascii="Times New Roman" w:hAnsi="Times New Roman" w:cs="Times New Roman"/>
          <w:sz w:val="24"/>
          <w:szCs w:val="24"/>
        </w:rPr>
        <w:t>rating</w:t>
      </w:r>
      <w:r w:rsidR="00B231A5">
        <w:rPr>
          <w:rFonts w:ascii="Times New Roman" w:hAnsi="Times New Roman" w:cs="Times New Roman"/>
          <w:sz w:val="24"/>
          <w:szCs w:val="24"/>
        </w:rPr>
        <w:t>s</w:t>
      </w:r>
      <w:r w:rsidR="00F85F36">
        <w:rPr>
          <w:rFonts w:ascii="Times New Roman" w:hAnsi="Times New Roman" w:cs="Times New Roman"/>
          <w:sz w:val="24"/>
          <w:szCs w:val="24"/>
        </w:rPr>
        <w:t xml:space="preserve"> to make the most informed decisions about which educational programs </w:t>
      </w:r>
      <w:r w:rsidR="008A1819">
        <w:rPr>
          <w:rFonts w:ascii="Times New Roman" w:hAnsi="Times New Roman" w:cs="Times New Roman"/>
          <w:sz w:val="24"/>
          <w:szCs w:val="24"/>
        </w:rPr>
        <w:t xml:space="preserve">to invest in for their students? Or do </w:t>
      </w:r>
      <w:r w:rsidR="00F85F36">
        <w:rPr>
          <w:rFonts w:ascii="Times New Roman" w:hAnsi="Times New Roman" w:cs="Times New Roman"/>
          <w:sz w:val="24"/>
          <w:szCs w:val="24"/>
        </w:rPr>
        <w:t xml:space="preserve">practitioners need additional knowledge to help them </w:t>
      </w:r>
      <w:r w:rsidR="003536B4">
        <w:rPr>
          <w:rFonts w:ascii="Times New Roman" w:hAnsi="Times New Roman" w:cs="Times New Roman"/>
          <w:sz w:val="24"/>
          <w:szCs w:val="24"/>
        </w:rPr>
        <w:t>make</w:t>
      </w:r>
      <w:r w:rsidR="00F85F36">
        <w:rPr>
          <w:rFonts w:ascii="Times New Roman" w:hAnsi="Times New Roman" w:cs="Times New Roman"/>
          <w:sz w:val="24"/>
          <w:szCs w:val="24"/>
        </w:rPr>
        <w:t xml:space="preserve"> the be</w:t>
      </w:r>
      <w:r w:rsidR="00AE5519">
        <w:rPr>
          <w:rFonts w:ascii="Times New Roman" w:hAnsi="Times New Roman" w:cs="Times New Roman"/>
          <w:sz w:val="24"/>
          <w:szCs w:val="24"/>
        </w:rPr>
        <w:t>st investments</w:t>
      </w:r>
      <w:r w:rsidR="008A1819">
        <w:rPr>
          <w:rFonts w:ascii="Times New Roman" w:hAnsi="Times New Roman" w:cs="Times New Roman"/>
          <w:sz w:val="24"/>
          <w:szCs w:val="24"/>
        </w:rPr>
        <w:t xml:space="preserve"> for their students?</w:t>
      </w:r>
    </w:p>
    <w:p w14:paraId="1DD69DA6" w14:textId="32D6911D" w:rsidR="00882841" w:rsidRDefault="00944265" w:rsidP="001153A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w:t>
      </w:r>
      <w:r w:rsidR="00F16CBE">
        <w:rPr>
          <w:rFonts w:ascii="Times New Roman" w:hAnsi="Times New Roman" w:cs="Times New Roman"/>
          <w:sz w:val="24"/>
          <w:szCs w:val="24"/>
        </w:rPr>
        <w:t xml:space="preserve">question </w:t>
      </w:r>
      <w:r w:rsidR="00082109">
        <w:rPr>
          <w:rFonts w:ascii="Times New Roman" w:hAnsi="Times New Roman" w:cs="Times New Roman"/>
          <w:sz w:val="24"/>
          <w:szCs w:val="24"/>
        </w:rPr>
        <w:t xml:space="preserve">educators might ask </w:t>
      </w:r>
      <w:r>
        <w:rPr>
          <w:rFonts w:ascii="Times New Roman" w:hAnsi="Times New Roman" w:cs="Times New Roman"/>
          <w:sz w:val="24"/>
          <w:szCs w:val="24"/>
        </w:rPr>
        <w:t xml:space="preserve">is whether studies carried out or commissioned by developers produce larger effect sizes than studies carried out </w:t>
      </w:r>
      <w:r w:rsidR="00C352B2">
        <w:rPr>
          <w:rFonts w:ascii="Times New Roman" w:hAnsi="Times New Roman" w:cs="Times New Roman"/>
          <w:sz w:val="24"/>
          <w:szCs w:val="24"/>
        </w:rPr>
        <w:t xml:space="preserve">and funded </w:t>
      </w:r>
      <w:r>
        <w:rPr>
          <w:rFonts w:ascii="Times New Roman" w:hAnsi="Times New Roman" w:cs="Times New Roman"/>
          <w:sz w:val="24"/>
          <w:szCs w:val="24"/>
        </w:rPr>
        <w:t xml:space="preserve">by independent third parties. </w:t>
      </w:r>
      <w:r w:rsidR="00557A9D">
        <w:rPr>
          <w:rFonts w:ascii="Times New Roman" w:hAnsi="Times New Roman" w:cs="Times New Roman"/>
          <w:sz w:val="24"/>
          <w:szCs w:val="24"/>
        </w:rPr>
        <w:t xml:space="preserve">This question is particularly relevant since the passage of ESSA because developers </w:t>
      </w:r>
      <w:r w:rsidR="00E06155">
        <w:rPr>
          <w:rFonts w:ascii="Times New Roman" w:hAnsi="Times New Roman" w:cs="Times New Roman"/>
          <w:sz w:val="24"/>
          <w:szCs w:val="24"/>
        </w:rPr>
        <w:t xml:space="preserve">now </w:t>
      </w:r>
      <w:r w:rsidR="00557A9D">
        <w:rPr>
          <w:rFonts w:ascii="Times New Roman" w:hAnsi="Times New Roman" w:cs="Times New Roman"/>
          <w:sz w:val="24"/>
          <w:szCs w:val="24"/>
        </w:rPr>
        <w:t xml:space="preserve">have a larger stake than they previously did in demonstrating evidence of their products. </w:t>
      </w:r>
      <w:r w:rsidR="00F15A2D">
        <w:rPr>
          <w:rFonts w:ascii="Times New Roman" w:hAnsi="Times New Roman" w:cs="Times New Roman"/>
          <w:sz w:val="24"/>
          <w:szCs w:val="24"/>
        </w:rPr>
        <w:t xml:space="preserve">Developer-commissioned evaluations may be associated with higher effect sizes if they tend to use </w:t>
      </w:r>
      <w:r w:rsidR="00756942">
        <w:rPr>
          <w:rFonts w:ascii="Times New Roman" w:hAnsi="Times New Roman" w:cs="Times New Roman"/>
          <w:sz w:val="24"/>
          <w:szCs w:val="24"/>
        </w:rPr>
        <w:t xml:space="preserve">study </w:t>
      </w:r>
      <w:r w:rsidR="00F15A2D">
        <w:rPr>
          <w:rFonts w:ascii="Times New Roman" w:hAnsi="Times New Roman" w:cs="Times New Roman"/>
          <w:sz w:val="24"/>
          <w:szCs w:val="24"/>
        </w:rPr>
        <w:t>design features known to inflate effect sizes</w:t>
      </w:r>
      <w:r w:rsidR="00604FF7">
        <w:rPr>
          <w:rFonts w:ascii="Times New Roman" w:hAnsi="Times New Roman" w:cs="Times New Roman"/>
          <w:sz w:val="24"/>
          <w:szCs w:val="24"/>
        </w:rPr>
        <w:t>, s</w:t>
      </w:r>
      <w:r w:rsidR="00557A9D">
        <w:rPr>
          <w:rFonts w:ascii="Times New Roman" w:hAnsi="Times New Roman" w:cs="Times New Roman"/>
          <w:sz w:val="24"/>
          <w:szCs w:val="24"/>
        </w:rPr>
        <w:t>uch as smaller sample sizes or</w:t>
      </w:r>
      <w:r w:rsidR="00604FF7">
        <w:rPr>
          <w:rFonts w:ascii="Times New Roman" w:hAnsi="Times New Roman" w:cs="Times New Roman"/>
          <w:sz w:val="24"/>
          <w:szCs w:val="24"/>
        </w:rPr>
        <w:t xml:space="preserve"> researcher-</w:t>
      </w:r>
      <w:r w:rsidR="00C1118B">
        <w:rPr>
          <w:rFonts w:ascii="Times New Roman" w:hAnsi="Times New Roman" w:cs="Times New Roman"/>
          <w:sz w:val="24"/>
          <w:szCs w:val="24"/>
        </w:rPr>
        <w:t xml:space="preserve"> or developer-</w:t>
      </w:r>
      <w:r w:rsidR="00604FF7">
        <w:rPr>
          <w:rFonts w:ascii="Times New Roman" w:hAnsi="Times New Roman" w:cs="Times New Roman"/>
          <w:sz w:val="24"/>
          <w:szCs w:val="24"/>
        </w:rPr>
        <w:t>made measure</w:t>
      </w:r>
      <w:r w:rsidR="00557A9D">
        <w:rPr>
          <w:rFonts w:ascii="Times New Roman" w:hAnsi="Times New Roman" w:cs="Times New Roman"/>
          <w:sz w:val="24"/>
          <w:szCs w:val="24"/>
        </w:rPr>
        <w:t>s</w:t>
      </w:r>
      <w:r w:rsidR="00F15A2D">
        <w:rPr>
          <w:rFonts w:ascii="Times New Roman" w:hAnsi="Times New Roman" w:cs="Times New Roman"/>
          <w:sz w:val="24"/>
          <w:szCs w:val="24"/>
        </w:rPr>
        <w:t xml:space="preserve"> (see Cheung &amp; Slavin, 2016). </w:t>
      </w:r>
      <w:r w:rsidR="00BA47AF">
        <w:rPr>
          <w:rFonts w:ascii="Times New Roman" w:hAnsi="Times New Roman" w:cs="Times New Roman"/>
          <w:sz w:val="24"/>
          <w:szCs w:val="24"/>
        </w:rPr>
        <w:t xml:space="preserve">Alternatively, </w:t>
      </w:r>
      <w:r w:rsidR="00664E19">
        <w:rPr>
          <w:rFonts w:ascii="Times New Roman" w:hAnsi="Times New Roman" w:cs="Times New Roman"/>
          <w:sz w:val="24"/>
          <w:szCs w:val="24"/>
        </w:rPr>
        <w:t xml:space="preserve">developer-commissioned studies with </w:t>
      </w:r>
      <w:r w:rsidR="00882841">
        <w:rPr>
          <w:rFonts w:ascii="Times New Roman" w:hAnsi="Times New Roman" w:cs="Times New Roman"/>
          <w:sz w:val="24"/>
          <w:szCs w:val="24"/>
        </w:rPr>
        <w:t>lackluster</w:t>
      </w:r>
      <w:r w:rsidR="00664E19">
        <w:rPr>
          <w:rFonts w:ascii="Times New Roman" w:hAnsi="Times New Roman" w:cs="Times New Roman"/>
          <w:sz w:val="24"/>
          <w:szCs w:val="24"/>
        </w:rPr>
        <w:t xml:space="preserve"> results may be withheld to a greater extent than</w:t>
      </w:r>
      <w:r w:rsidR="00F15A2D">
        <w:rPr>
          <w:rFonts w:ascii="Times New Roman" w:hAnsi="Times New Roman" w:cs="Times New Roman"/>
          <w:sz w:val="24"/>
          <w:szCs w:val="24"/>
        </w:rPr>
        <w:t xml:space="preserve"> </w:t>
      </w:r>
      <w:r w:rsidR="006618FC">
        <w:rPr>
          <w:rFonts w:ascii="Times New Roman" w:hAnsi="Times New Roman" w:cs="Times New Roman"/>
          <w:sz w:val="24"/>
          <w:szCs w:val="24"/>
        </w:rPr>
        <w:t>those of independent parties</w:t>
      </w:r>
      <w:r w:rsidR="00F15A2D">
        <w:rPr>
          <w:rFonts w:ascii="Times New Roman" w:hAnsi="Times New Roman" w:cs="Times New Roman"/>
          <w:sz w:val="24"/>
          <w:szCs w:val="24"/>
        </w:rPr>
        <w:t xml:space="preserve">, </w:t>
      </w:r>
      <w:r w:rsidR="006618FC">
        <w:rPr>
          <w:rFonts w:ascii="Times New Roman" w:hAnsi="Times New Roman" w:cs="Times New Roman"/>
          <w:sz w:val="24"/>
          <w:szCs w:val="24"/>
        </w:rPr>
        <w:t xml:space="preserve">resulting in </w:t>
      </w:r>
      <w:r w:rsidR="0087115D">
        <w:rPr>
          <w:rFonts w:ascii="Times New Roman" w:hAnsi="Times New Roman" w:cs="Times New Roman"/>
          <w:sz w:val="24"/>
          <w:szCs w:val="24"/>
        </w:rPr>
        <w:t xml:space="preserve">more bias due to a “file drawer effect” </w:t>
      </w:r>
      <w:r w:rsidR="00F15A2D" w:rsidRPr="002F3C8B">
        <w:rPr>
          <w:rFonts w:ascii="Times New Roman" w:hAnsi="Times New Roman" w:cs="Times New Roman"/>
          <w:sz w:val="24"/>
          <w:szCs w:val="24"/>
        </w:rPr>
        <w:t>(</w:t>
      </w:r>
      <w:proofErr w:type="spellStart"/>
      <w:r w:rsidR="00F15A2D">
        <w:rPr>
          <w:rFonts w:ascii="Times New Roman" w:hAnsi="Times New Roman" w:cs="Times New Roman"/>
          <w:sz w:val="24"/>
          <w:szCs w:val="24"/>
        </w:rPr>
        <w:t>Polanin</w:t>
      </w:r>
      <w:proofErr w:type="spellEnd"/>
      <w:r w:rsidR="0034593E">
        <w:rPr>
          <w:rFonts w:ascii="Times New Roman" w:hAnsi="Times New Roman" w:cs="Times New Roman"/>
          <w:sz w:val="24"/>
          <w:szCs w:val="24"/>
        </w:rPr>
        <w:t>, Tanner-Smith, &amp; Hennessy, 2016</w:t>
      </w:r>
      <w:r w:rsidR="00F15A2D">
        <w:rPr>
          <w:rFonts w:ascii="Times New Roman" w:hAnsi="Times New Roman" w:cs="Times New Roman"/>
          <w:sz w:val="24"/>
          <w:szCs w:val="24"/>
        </w:rPr>
        <w:t xml:space="preserve">; </w:t>
      </w:r>
      <w:r w:rsidR="00F15A2D" w:rsidRPr="002F3C8B">
        <w:rPr>
          <w:rFonts w:ascii="Times New Roman" w:hAnsi="Times New Roman" w:cs="Times New Roman"/>
          <w:sz w:val="24"/>
          <w:szCs w:val="24"/>
        </w:rPr>
        <w:t xml:space="preserve">Sterling, Rosenbaum, &amp; </w:t>
      </w:r>
      <w:proofErr w:type="spellStart"/>
      <w:r w:rsidR="00F15A2D" w:rsidRPr="002F3C8B">
        <w:rPr>
          <w:rFonts w:ascii="Times New Roman" w:hAnsi="Times New Roman" w:cs="Times New Roman"/>
          <w:sz w:val="24"/>
          <w:szCs w:val="24"/>
        </w:rPr>
        <w:t>Weinkam</w:t>
      </w:r>
      <w:proofErr w:type="spellEnd"/>
      <w:r w:rsidR="00F15A2D" w:rsidRPr="002F3C8B">
        <w:rPr>
          <w:rFonts w:ascii="Times New Roman" w:hAnsi="Times New Roman" w:cs="Times New Roman"/>
          <w:sz w:val="24"/>
          <w:szCs w:val="24"/>
        </w:rPr>
        <w:t>, 1995).</w:t>
      </w:r>
      <w:r w:rsidR="00756942">
        <w:rPr>
          <w:rFonts w:ascii="Times New Roman" w:hAnsi="Times New Roman" w:cs="Times New Roman"/>
          <w:sz w:val="24"/>
          <w:szCs w:val="24"/>
        </w:rPr>
        <w:t xml:space="preserve"> </w:t>
      </w:r>
      <w:r w:rsidR="00882841">
        <w:rPr>
          <w:rFonts w:ascii="Times New Roman" w:hAnsi="Times New Roman" w:cs="Times New Roman"/>
          <w:sz w:val="24"/>
          <w:szCs w:val="24"/>
        </w:rPr>
        <w:t xml:space="preserve">Publication bias </w:t>
      </w:r>
      <w:r w:rsidR="00821446">
        <w:rPr>
          <w:rFonts w:ascii="Times New Roman" w:hAnsi="Times New Roman" w:cs="Times New Roman"/>
          <w:sz w:val="24"/>
          <w:szCs w:val="24"/>
        </w:rPr>
        <w:t xml:space="preserve">likely </w:t>
      </w:r>
      <w:r w:rsidR="00882841">
        <w:rPr>
          <w:rFonts w:ascii="Times New Roman" w:hAnsi="Times New Roman" w:cs="Times New Roman"/>
          <w:sz w:val="24"/>
          <w:szCs w:val="24"/>
        </w:rPr>
        <w:t xml:space="preserve">exists for </w:t>
      </w:r>
      <w:r w:rsidR="00FB5284">
        <w:rPr>
          <w:rFonts w:ascii="Times New Roman" w:hAnsi="Times New Roman" w:cs="Times New Roman"/>
          <w:sz w:val="24"/>
          <w:szCs w:val="24"/>
        </w:rPr>
        <w:t>studies by independent parties</w:t>
      </w:r>
      <w:r w:rsidR="00544DA4">
        <w:rPr>
          <w:rFonts w:ascii="Times New Roman" w:hAnsi="Times New Roman" w:cs="Times New Roman"/>
          <w:sz w:val="24"/>
          <w:szCs w:val="24"/>
        </w:rPr>
        <w:t xml:space="preserve"> too</w:t>
      </w:r>
      <w:r w:rsidR="00882841">
        <w:rPr>
          <w:rFonts w:ascii="Times New Roman" w:hAnsi="Times New Roman" w:cs="Times New Roman"/>
          <w:sz w:val="24"/>
          <w:szCs w:val="24"/>
        </w:rPr>
        <w:t xml:space="preserve">, given the pressure to publish for researchers at academic institutions and the preference of journals to publish a “compelling, ‘clean’ </w:t>
      </w:r>
      <w:r w:rsidR="00882841" w:rsidRPr="000C0626">
        <w:rPr>
          <w:rFonts w:ascii="Times New Roman" w:hAnsi="Times New Roman" w:cs="Times New Roman"/>
          <w:sz w:val="24"/>
          <w:szCs w:val="24"/>
        </w:rPr>
        <w:t xml:space="preserve">story” (John, </w:t>
      </w:r>
      <w:proofErr w:type="spellStart"/>
      <w:r w:rsidR="00882841" w:rsidRPr="000C0626">
        <w:rPr>
          <w:rFonts w:ascii="Times New Roman" w:hAnsi="Times New Roman" w:cs="Times New Roman"/>
          <w:sz w:val="24"/>
          <w:szCs w:val="24"/>
        </w:rPr>
        <w:t>Loewenstein</w:t>
      </w:r>
      <w:proofErr w:type="spellEnd"/>
      <w:r w:rsidR="00882841" w:rsidRPr="000C0626">
        <w:rPr>
          <w:rFonts w:ascii="Times New Roman" w:hAnsi="Times New Roman" w:cs="Times New Roman"/>
          <w:sz w:val="24"/>
          <w:szCs w:val="24"/>
        </w:rPr>
        <w:t xml:space="preserve">, &amp; </w:t>
      </w:r>
      <w:proofErr w:type="spellStart"/>
      <w:r w:rsidR="00882841" w:rsidRPr="000C0626">
        <w:rPr>
          <w:rFonts w:ascii="Times New Roman" w:hAnsi="Times New Roman" w:cs="Times New Roman"/>
          <w:sz w:val="24"/>
          <w:szCs w:val="24"/>
        </w:rPr>
        <w:t>Prelec</w:t>
      </w:r>
      <w:proofErr w:type="spellEnd"/>
      <w:r w:rsidR="00882841" w:rsidRPr="000C0626">
        <w:rPr>
          <w:rFonts w:ascii="Times New Roman" w:hAnsi="Times New Roman" w:cs="Times New Roman"/>
          <w:sz w:val="24"/>
          <w:szCs w:val="24"/>
        </w:rPr>
        <w:t xml:space="preserve">, 2012; </w:t>
      </w:r>
      <w:proofErr w:type="spellStart"/>
      <w:r w:rsidR="00AB015C" w:rsidRPr="002061D8">
        <w:rPr>
          <w:rFonts w:ascii="Times New Roman" w:hAnsi="Times New Roman" w:cs="Times New Roman"/>
          <w:sz w:val="24"/>
          <w:szCs w:val="24"/>
        </w:rPr>
        <w:t>McBee</w:t>
      </w:r>
      <w:proofErr w:type="spellEnd"/>
      <w:r w:rsidR="00AB015C" w:rsidRPr="002061D8">
        <w:rPr>
          <w:rFonts w:ascii="Times New Roman" w:hAnsi="Times New Roman" w:cs="Times New Roman"/>
          <w:sz w:val="24"/>
          <w:szCs w:val="24"/>
        </w:rPr>
        <w:t xml:space="preserve">, </w:t>
      </w:r>
      <w:proofErr w:type="spellStart"/>
      <w:r w:rsidR="00AB015C" w:rsidRPr="002061D8">
        <w:rPr>
          <w:rFonts w:ascii="Times New Roman" w:hAnsi="Times New Roman" w:cs="Times New Roman"/>
          <w:sz w:val="24"/>
          <w:szCs w:val="24"/>
        </w:rPr>
        <w:t>Makel</w:t>
      </w:r>
      <w:proofErr w:type="spellEnd"/>
      <w:r w:rsidR="00AB015C" w:rsidRPr="002061D8">
        <w:rPr>
          <w:rFonts w:ascii="Times New Roman" w:hAnsi="Times New Roman" w:cs="Times New Roman"/>
          <w:sz w:val="24"/>
          <w:szCs w:val="24"/>
        </w:rPr>
        <w:t>, Peters, &amp; Matt</w:t>
      </w:r>
      <w:r w:rsidR="00AB015C">
        <w:rPr>
          <w:rFonts w:ascii="Times New Roman" w:hAnsi="Times New Roman" w:cs="Times New Roman"/>
          <w:sz w:val="24"/>
          <w:szCs w:val="24"/>
        </w:rPr>
        <w:t>hews, 2017,</w:t>
      </w:r>
      <w:r w:rsidR="00882841" w:rsidRPr="000C0626">
        <w:rPr>
          <w:rFonts w:ascii="Times New Roman" w:hAnsi="Times New Roman" w:cs="Times New Roman"/>
          <w:sz w:val="24"/>
          <w:szCs w:val="24"/>
        </w:rPr>
        <w:t xml:space="preserve"> p. 6). </w:t>
      </w:r>
      <w:r w:rsidR="00882841">
        <w:rPr>
          <w:rFonts w:ascii="Times New Roman" w:hAnsi="Times New Roman" w:cs="Times New Roman"/>
          <w:sz w:val="24"/>
          <w:szCs w:val="24"/>
        </w:rPr>
        <w:t xml:space="preserve">However, developers may be further </w:t>
      </w:r>
      <w:proofErr w:type="spellStart"/>
      <w:r w:rsidR="00882841">
        <w:rPr>
          <w:rFonts w:ascii="Times New Roman" w:hAnsi="Times New Roman" w:cs="Times New Roman"/>
          <w:sz w:val="24"/>
          <w:szCs w:val="24"/>
        </w:rPr>
        <w:t>disincentivized</w:t>
      </w:r>
      <w:proofErr w:type="spellEnd"/>
      <w:r w:rsidR="00882841">
        <w:rPr>
          <w:rFonts w:ascii="Times New Roman" w:hAnsi="Times New Roman" w:cs="Times New Roman"/>
          <w:sz w:val="24"/>
          <w:szCs w:val="24"/>
        </w:rPr>
        <w:t xml:space="preserve"> to disseminate studies with negative or null findings about the efficacy of their products. Even if developers hire independent evaluators, evaluators may </w:t>
      </w:r>
      <w:r w:rsidR="005F5B21">
        <w:rPr>
          <w:rFonts w:ascii="Times New Roman" w:hAnsi="Times New Roman" w:cs="Times New Roman"/>
          <w:sz w:val="24"/>
          <w:szCs w:val="24"/>
        </w:rPr>
        <w:t xml:space="preserve">also </w:t>
      </w:r>
      <w:r w:rsidR="00882841">
        <w:rPr>
          <w:rFonts w:ascii="Times New Roman" w:hAnsi="Times New Roman" w:cs="Times New Roman"/>
          <w:sz w:val="24"/>
          <w:szCs w:val="24"/>
        </w:rPr>
        <w:t xml:space="preserve">be </w:t>
      </w:r>
      <w:proofErr w:type="spellStart"/>
      <w:r w:rsidR="00882841">
        <w:rPr>
          <w:rFonts w:ascii="Times New Roman" w:hAnsi="Times New Roman" w:cs="Times New Roman"/>
          <w:sz w:val="24"/>
          <w:szCs w:val="24"/>
        </w:rPr>
        <w:t>disincentivized</w:t>
      </w:r>
      <w:proofErr w:type="spellEnd"/>
      <w:r w:rsidR="00882841">
        <w:rPr>
          <w:rFonts w:ascii="Times New Roman" w:hAnsi="Times New Roman" w:cs="Times New Roman"/>
          <w:sz w:val="24"/>
          <w:szCs w:val="24"/>
        </w:rPr>
        <w:t xml:space="preserve"> from disseminating null </w:t>
      </w:r>
      <w:r w:rsidR="00FB5284">
        <w:rPr>
          <w:rFonts w:ascii="Times New Roman" w:hAnsi="Times New Roman" w:cs="Times New Roman"/>
          <w:sz w:val="24"/>
          <w:szCs w:val="24"/>
        </w:rPr>
        <w:t xml:space="preserve">or negative </w:t>
      </w:r>
      <w:r w:rsidR="00882841">
        <w:rPr>
          <w:rFonts w:ascii="Times New Roman" w:hAnsi="Times New Roman" w:cs="Times New Roman"/>
          <w:sz w:val="24"/>
          <w:szCs w:val="24"/>
        </w:rPr>
        <w:t xml:space="preserve">findings due to the low probability that the work will be published, and their desire to please their developer client and ultimately obtain </w:t>
      </w:r>
      <w:r w:rsidR="00821446">
        <w:rPr>
          <w:rFonts w:ascii="Times New Roman" w:hAnsi="Times New Roman" w:cs="Times New Roman"/>
          <w:sz w:val="24"/>
          <w:szCs w:val="24"/>
        </w:rPr>
        <w:t xml:space="preserve">future </w:t>
      </w:r>
      <w:r w:rsidR="009A5FBC">
        <w:rPr>
          <w:rFonts w:ascii="Times New Roman" w:hAnsi="Times New Roman" w:cs="Times New Roman"/>
          <w:sz w:val="24"/>
          <w:szCs w:val="24"/>
        </w:rPr>
        <w:t xml:space="preserve">contracts and clients. </w:t>
      </w:r>
    </w:p>
    <w:p w14:paraId="4D6AA5D9" w14:textId="256C23A0" w:rsidR="00F82271" w:rsidRDefault="00F82271" w:rsidP="00E71C6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way that developers could </w:t>
      </w:r>
      <w:r w:rsidR="00192BF0">
        <w:rPr>
          <w:rFonts w:ascii="Times New Roman" w:hAnsi="Times New Roman" w:cs="Times New Roman"/>
          <w:sz w:val="24"/>
          <w:szCs w:val="24"/>
        </w:rPr>
        <w:t>potentially</w:t>
      </w:r>
      <w:r w:rsidR="00544DA4">
        <w:rPr>
          <w:rFonts w:ascii="Times New Roman" w:hAnsi="Times New Roman" w:cs="Times New Roman"/>
          <w:sz w:val="24"/>
          <w:szCs w:val="24"/>
        </w:rPr>
        <w:t xml:space="preserve"> </w:t>
      </w:r>
      <w:r>
        <w:rPr>
          <w:rFonts w:ascii="Times New Roman" w:hAnsi="Times New Roman" w:cs="Times New Roman"/>
          <w:sz w:val="24"/>
          <w:szCs w:val="24"/>
        </w:rPr>
        <w:t xml:space="preserve">influence study results, either in studies they conduct internally or </w:t>
      </w:r>
      <w:r w:rsidR="003E536E">
        <w:rPr>
          <w:rFonts w:ascii="Times New Roman" w:hAnsi="Times New Roman" w:cs="Times New Roman"/>
          <w:sz w:val="24"/>
          <w:szCs w:val="24"/>
        </w:rPr>
        <w:t xml:space="preserve">fund with </w:t>
      </w:r>
      <w:r>
        <w:rPr>
          <w:rFonts w:ascii="Times New Roman" w:hAnsi="Times New Roman" w:cs="Times New Roman"/>
          <w:sz w:val="24"/>
          <w:szCs w:val="24"/>
        </w:rPr>
        <w:t xml:space="preserve">independent evaluators, is by influencing </w:t>
      </w:r>
      <w:r w:rsidR="00211F24">
        <w:rPr>
          <w:rFonts w:ascii="Times New Roman" w:hAnsi="Times New Roman" w:cs="Times New Roman"/>
          <w:sz w:val="24"/>
          <w:szCs w:val="24"/>
        </w:rPr>
        <w:t xml:space="preserve">study design and </w:t>
      </w:r>
      <w:r>
        <w:rPr>
          <w:rFonts w:ascii="Times New Roman" w:hAnsi="Times New Roman" w:cs="Times New Roman"/>
          <w:sz w:val="24"/>
          <w:szCs w:val="24"/>
        </w:rPr>
        <w:t xml:space="preserve">data cleaning and analysis decisions to produce the most </w:t>
      </w:r>
      <w:r w:rsidR="002E79B8">
        <w:rPr>
          <w:rFonts w:ascii="Times New Roman" w:hAnsi="Times New Roman" w:cs="Times New Roman"/>
          <w:sz w:val="24"/>
          <w:szCs w:val="24"/>
        </w:rPr>
        <w:t>favorable study results possible</w:t>
      </w:r>
      <w:r w:rsidRPr="00943542">
        <w:rPr>
          <w:rFonts w:ascii="Times New Roman" w:hAnsi="Times New Roman" w:cs="Times New Roman"/>
          <w:sz w:val="24"/>
          <w:szCs w:val="24"/>
        </w:rPr>
        <w:t xml:space="preserve"> (Simmons, Nelson, &amp; </w:t>
      </w:r>
      <w:proofErr w:type="spellStart"/>
      <w:r w:rsidRPr="00943542">
        <w:rPr>
          <w:rFonts w:ascii="Times New Roman" w:hAnsi="Times New Roman" w:cs="Times New Roman"/>
          <w:sz w:val="24"/>
          <w:szCs w:val="24"/>
        </w:rPr>
        <w:t>Simonsohn</w:t>
      </w:r>
      <w:proofErr w:type="spellEnd"/>
      <w:r w:rsidRPr="00943542">
        <w:rPr>
          <w:rFonts w:ascii="Times New Roman" w:hAnsi="Times New Roman" w:cs="Times New Roman"/>
          <w:sz w:val="24"/>
          <w:szCs w:val="24"/>
        </w:rPr>
        <w:t>, 2011). Simmons et al. (2011) re</w:t>
      </w:r>
      <w:r>
        <w:rPr>
          <w:rFonts w:ascii="Times New Roman" w:hAnsi="Times New Roman" w:cs="Times New Roman"/>
          <w:sz w:val="24"/>
          <w:szCs w:val="24"/>
        </w:rPr>
        <w:t xml:space="preserve">ferred to these decisions </w:t>
      </w:r>
      <w:r w:rsidR="00211F24">
        <w:rPr>
          <w:rFonts w:ascii="Times New Roman" w:hAnsi="Times New Roman" w:cs="Times New Roman"/>
          <w:sz w:val="24"/>
          <w:szCs w:val="24"/>
        </w:rPr>
        <w:t>about</w:t>
      </w:r>
      <w:r>
        <w:rPr>
          <w:rFonts w:ascii="Times New Roman" w:hAnsi="Times New Roman" w:cs="Times New Roman"/>
          <w:sz w:val="24"/>
          <w:szCs w:val="24"/>
        </w:rPr>
        <w:t xml:space="preserve"> sample selection</w:t>
      </w:r>
      <w:r w:rsidR="00211F24">
        <w:rPr>
          <w:rFonts w:ascii="Times New Roman" w:hAnsi="Times New Roman" w:cs="Times New Roman"/>
          <w:sz w:val="24"/>
          <w:szCs w:val="24"/>
        </w:rPr>
        <w:t>,</w:t>
      </w:r>
      <w:r w:rsidRPr="00E92779">
        <w:rPr>
          <w:rFonts w:ascii="Times New Roman" w:hAnsi="Times New Roman" w:cs="Times New Roman"/>
          <w:sz w:val="24"/>
          <w:szCs w:val="24"/>
        </w:rPr>
        <w:t xml:space="preserve"> variable selection (dependent and independent), and case exclusion (e.g., outliers)</w:t>
      </w:r>
      <w:r w:rsidR="00211F24">
        <w:rPr>
          <w:rFonts w:ascii="Times New Roman" w:hAnsi="Times New Roman" w:cs="Times New Roman"/>
          <w:sz w:val="24"/>
          <w:szCs w:val="24"/>
        </w:rPr>
        <w:t xml:space="preserve"> as </w:t>
      </w:r>
      <w:r w:rsidR="00211F24" w:rsidRPr="00943542">
        <w:rPr>
          <w:rFonts w:ascii="Times New Roman" w:hAnsi="Times New Roman" w:cs="Times New Roman"/>
          <w:sz w:val="24"/>
          <w:szCs w:val="24"/>
        </w:rPr>
        <w:t xml:space="preserve">“researcher degrees of freedom.” </w:t>
      </w:r>
      <w:r w:rsidRPr="007B06D4">
        <w:rPr>
          <w:rFonts w:ascii="Times New Roman" w:hAnsi="Times New Roman" w:cs="Times New Roman"/>
          <w:sz w:val="24"/>
          <w:szCs w:val="24"/>
        </w:rPr>
        <w:t xml:space="preserve">John, </w:t>
      </w:r>
      <w:proofErr w:type="spellStart"/>
      <w:r w:rsidRPr="007B06D4">
        <w:rPr>
          <w:rFonts w:ascii="Times New Roman" w:hAnsi="Times New Roman" w:cs="Times New Roman"/>
          <w:sz w:val="24"/>
          <w:szCs w:val="24"/>
        </w:rPr>
        <w:t>Loewenstein</w:t>
      </w:r>
      <w:proofErr w:type="spellEnd"/>
      <w:r w:rsidRPr="007B06D4">
        <w:rPr>
          <w:rFonts w:ascii="Times New Roman" w:hAnsi="Times New Roman" w:cs="Times New Roman"/>
          <w:sz w:val="24"/>
          <w:szCs w:val="24"/>
        </w:rPr>
        <w:t xml:space="preserve">, and </w:t>
      </w:r>
      <w:proofErr w:type="spellStart"/>
      <w:r w:rsidRPr="007B06D4">
        <w:rPr>
          <w:rFonts w:ascii="Times New Roman" w:hAnsi="Times New Roman" w:cs="Times New Roman"/>
          <w:sz w:val="24"/>
          <w:szCs w:val="24"/>
        </w:rPr>
        <w:t>Prelec</w:t>
      </w:r>
      <w:proofErr w:type="spellEnd"/>
      <w:r w:rsidRPr="007B06D4">
        <w:rPr>
          <w:rFonts w:ascii="Times New Roman" w:hAnsi="Times New Roman" w:cs="Times New Roman"/>
          <w:sz w:val="24"/>
          <w:szCs w:val="24"/>
        </w:rPr>
        <w:t xml:space="preserve"> (2012)</w:t>
      </w:r>
      <w:r w:rsidR="00ED72AB">
        <w:rPr>
          <w:rFonts w:ascii="Times New Roman" w:hAnsi="Times New Roman" w:cs="Times New Roman"/>
          <w:sz w:val="24"/>
          <w:szCs w:val="24"/>
        </w:rPr>
        <w:t xml:space="preserve">, for example, </w:t>
      </w:r>
      <w:r w:rsidRPr="007B06D4">
        <w:rPr>
          <w:rFonts w:ascii="Times New Roman" w:hAnsi="Times New Roman" w:cs="Times New Roman"/>
          <w:sz w:val="24"/>
          <w:szCs w:val="24"/>
        </w:rPr>
        <w:t>surveyed 2,000 psychologists</w:t>
      </w:r>
      <w:r>
        <w:rPr>
          <w:rFonts w:ascii="Times New Roman" w:hAnsi="Times New Roman" w:cs="Times New Roman"/>
          <w:sz w:val="24"/>
          <w:szCs w:val="24"/>
        </w:rPr>
        <w:t>, of whom 63% admitted to not reporting all dependent variables in their disseminated studies.</w:t>
      </w:r>
      <w:r w:rsidR="00E71C62">
        <w:rPr>
          <w:rFonts w:ascii="Times New Roman" w:hAnsi="Times New Roman" w:cs="Times New Roman"/>
          <w:sz w:val="24"/>
          <w:szCs w:val="24"/>
        </w:rPr>
        <w:t xml:space="preserve"> </w:t>
      </w:r>
      <w:r>
        <w:rPr>
          <w:rFonts w:ascii="Times New Roman" w:hAnsi="Times New Roman" w:cs="Times New Roman"/>
          <w:sz w:val="24"/>
          <w:szCs w:val="24"/>
        </w:rPr>
        <w:t xml:space="preserve">It is therefore conceivable that there may be a developer effect, at least to the extent that developer-commissioned studies </w:t>
      </w:r>
      <w:r w:rsidR="005F5B21">
        <w:rPr>
          <w:rFonts w:ascii="Times New Roman" w:hAnsi="Times New Roman" w:cs="Times New Roman"/>
          <w:sz w:val="24"/>
          <w:szCs w:val="24"/>
        </w:rPr>
        <w:t>make use of</w:t>
      </w:r>
      <w:r>
        <w:rPr>
          <w:rFonts w:ascii="Times New Roman" w:hAnsi="Times New Roman" w:cs="Times New Roman"/>
          <w:sz w:val="24"/>
          <w:szCs w:val="24"/>
        </w:rPr>
        <w:t xml:space="preserve"> </w:t>
      </w:r>
      <w:r w:rsidR="005F5B21">
        <w:rPr>
          <w:rFonts w:ascii="Times New Roman" w:hAnsi="Times New Roman" w:cs="Times New Roman"/>
          <w:sz w:val="24"/>
          <w:szCs w:val="24"/>
        </w:rPr>
        <w:t xml:space="preserve">study </w:t>
      </w:r>
      <w:r>
        <w:rPr>
          <w:rFonts w:ascii="Times New Roman" w:hAnsi="Times New Roman" w:cs="Times New Roman"/>
          <w:sz w:val="24"/>
          <w:szCs w:val="24"/>
        </w:rPr>
        <w:t>design features</w:t>
      </w:r>
      <w:r w:rsidR="00A17653">
        <w:rPr>
          <w:rFonts w:ascii="Times New Roman" w:hAnsi="Times New Roman" w:cs="Times New Roman"/>
          <w:sz w:val="24"/>
          <w:szCs w:val="24"/>
        </w:rPr>
        <w:t xml:space="preserve"> that may inflate effect sizes</w:t>
      </w:r>
      <w:r>
        <w:rPr>
          <w:rFonts w:ascii="Times New Roman" w:hAnsi="Times New Roman" w:cs="Times New Roman"/>
          <w:sz w:val="24"/>
          <w:szCs w:val="24"/>
        </w:rPr>
        <w:t>, the file drawer, or researcher degrees of freedom</w:t>
      </w:r>
      <w:r w:rsidR="005F5B21">
        <w:rPr>
          <w:rFonts w:ascii="Times New Roman" w:hAnsi="Times New Roman" w:cs="Times New Roman"/>
          <w:sz w:val="24"/>
          <w:szCs w:val="24"/>
        </w:rPr>
        <w:t xml:space="preserve"> to optimize study results</w:t>
      </w:r>
      <w:r>
        <w:rPr>
          <w:rFonts w:ascii="Times New Roman" w:hAnsi="Times New Roman" w:cs="Times New Roman"/>
          <w:sz w:val="24"/>
          <w:szCs w:val="24"/>
        </w:rPr>
        <w:t xml:space="preserve">. </w:t>
      </w:r>
    </w:p>
    <w:p w14:paraId="0F6946AF" w14:textId="44D93BA6" w:rsidR="00281B21" w:rsidRDefault="00281B21" w:rsidP="00882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Policies of the U.S. Department of Education </w:t>
      </w:r>
      <w:r w:rsidR="00B40634">
        <w:rPr>
          <w:rFonts w:ascii="Times New Roman" w:hAnsi="Times New Roman" w:cs="Times New Roman"/>
          <w:sz w:val="24"/>
          <w:szCs w:val="24"/>
        </w:rPr>
        <w:t>(</w:t>
      </w:r>
      <w:proofErr w:type="spellStart"/>
      <w:r w:rsidR="00B40634">
        <w:rPr>
          <w:rFonts w:ascii="Times New Roman" w:hAnsi="Times New Roman" w:cs="Times New Roman"/>
          <w:sz w:val="24"/>
          <w:szCs w:val="24"/>
        </w:rPr>
        <w:t>USDoE</w:t>
      </w:r>
      <w:proofErr w:type="spellEnd"/>
      <w:r w:rsidR="00B40634">
        <w:rPr>
          <w:rFonts w:ascii="Times New Roman" w:hAnsi="Times New Roman" w:cs="Times New Roman"/>
          <w:sz w:val="24"/>
          <w:szCs w:val="24"/>
        </w:rPr>
        <w:t xml:space="preserve">) </w:t>
      </w:r>
      <w:r>
        <w:rPr>
          <w:rFonts w:ascii="Times New Roman" w:hAnsi="Times New Roman" w:cs="Times New Roman"/>
          <w:sz w:val="24"/>
          <w:szCs w:val="24"/>
        </w:rPr>
        <w:t xml:space="preserve">applied to several major funding initiatives require use of independent, third-party evaluators. This is true of Investing in Innovation, top goal levels of </w:t>
      </w:r>
      <w:r w:rsidR="00D71CA9">
        <w:rPr>
          <w:rFonts w:ascii="Times New Roman" w:hAnsi="Times New Roman" w:cs="Times New Roman"/>
          <w:sz w:val="24"/>
          <w:szCs w:val="24"/>
        </w:rPr>
        <w:t xml:space="preserve">the </w:t>
      </w:r>
      <w:r>
        <w:rPr>
          <w:rFonts w:ascii="Times New Roman" w:hAnsi="Times New Roman" w:cs="Times New Roman"/>
          <w:sz w:val="24"/>
          <w:szCs w:val="24"/>
        </w:rPr>
        <w:t>Institute for Education Science</w:t>
      </w:r>
      <w:r w:rsidR="00D71CA9">
        <w:rPr>
          <w:rFonts w:ascii="Times New Roman" w:hAnsi="Times New Roman" w:cs="Times New Roman"/>
          <w:sz w:val="24"/>
          <w:szCs w:val="24"/>
        </w:rPr>
        <w:t>s</w:t>
      </w:r>
      <w:r>
        <w:rPr>
          <w:rFonts w:ascii="Times New Roman" w:hAnsi="Times New Roman" w:cs="Times New Roman"/>
          <w:sz w:val="24"/>
          <w:szCs w:val="24"/>
        </w:rPr>
        <w:t xml:space="preserve"> Striving Readers, and Preschool Curriculum Education Research.</w:t>
      </w:r>
      <w:r w:rsidR="00D71CA9">
        <w:rPr>
          <w:rFonts w:ascii="Times New Roman" w:hAnsi="Times New Roman" w:cs="Times New Roman"/>
          <w:sz w:val="24"/>
          <w:szCs w:val="24"/>
        </w:rPr>
        <w:t xml:space="preserve"> </w:t>
      </w:r>
      <w:r>
        <w:rPr>
          <w:rFonts w:ascii="Times New Roman" w:hAnsi="Times New Roman" w:cs="Times New Roman"/>
          <w:sz w:val="24"/>
          <w:szCs w:val="24"/>
        </w:rPr>
        <w:t xml:space="preserve">If the </w:t>
      </w:r>
      <w:proofErr w:type="spellStart"/>
      <w:r>
        <w:rPr>
          <w:rFonts w:ascii="Times New Roman" w:hAnsi="Times New Roman" w:cs="Times New Roman"/>
          <w:sz w:val="24"/>
          <w:szCs w:val="24"/>
        </w:rPr>
        <w:t>USDoE</w:t>
      </w:r>
      <w:proofErr w:type="spellEnd"/>
      <w:r>
        <w:rPr>
          <w:rFonts w:ascii="Times New Roman" w:hAnsi="Times New Roman" w:cs="Times New Roman"/>
          <w:sz w:val="24"/>
          <w:szCs w:val="24"/>
        </w:rPr>
        <w:t xml:space="preserve"> insist</w:t>
      </w:r>
      <w:r w:rsidR="00A219EA">
        <w:rPr>
          <w:rFonts w:ascii="Times New Roman" w:hAnsi="Times New Roman" w:cs="Times New Roman"/>
          <w:sz w:val="24"/>
          <w:szCs w:val="24"/>
        </w:rPr>
        <w:t>s</w:t>
      </w:r>
      <w:r>
        <w:rPr>
          <w:rFonts w:ascii="Times New Roman" w:hAnsi="Times New Roman" w:cs="Times New Roman"/>
          <w:sz w:val="24"/>
          <w:szCs w:val="24"/>
        </w:rPr>
        <w:t xml:space="preserve"> on third-party evaluators independent of program developers, then they must believe that there is potential for bias in studies </w:t>
      </w:r>
      <w:r w:rsidR="00A219EA">
        <w:rPr>
          <w:rFonts w:ascii="Times New Roman" w:hAnsi="Times New Roman" w:cs="Times New Roman"/>
          <w:sz w:val="24"/>
          <w:szCs w:val="24"/>
        </w:rPr>
        <w:t>conducted by the developers themselves</w:t>
      </w:r>
      <w:r>
        <w:rPr>
          <w:rFonts w:ascii="Times New Roman" w:hAnsi="Times New Roman" w:cs="Times New Roman"/>
          <w:sz w:val="24"/>
          <w:szCs w:val="24"/>
        </w:rPr>
        <w:t xml:space="preserve">. </w:t>
      </w:r>
      <w:r w:rsidR="00A17653">
        <w:rPr>
          <w:rFonts w:ascii="Times New Roman" w:hAnsi="Times New Roman" w:cs="Times New Roman"/>
          <w:sz w:val="24"/>
          <w:szCs w:val="24"/>
        </w:rPr>
        <w:t xml:space="preserve">However, </w:t>
      </w:r>
      <w:r w:rsidR="00061B8D">
        <w:rPr>
          <w:rFonts w:ascii="Times New Roman" w:hAnsi="Times New Roman" w:cs="Times New Roman"/>
          <w:sz w:val="24"/>
          <w:szCs w:val="24"/>
        </w:rPr>
        <w:t>this</w:t>
      </w:r>
      <w:r w:rsidR="00A17653">
        <w:rPr>
          <w:rFonts w:ascii="Times New Roman" w:hAnsi="Times New Roman" w:cs="Times New Roman"/>
          <w:sz w:val="24"/>
          <w:szCs w:val="24"/>
        </w:rPr>
        <w:t xml:space="preserve"> safeguar</w:t>
      </w:r>
      <w:r w:rsidR="00061B8D">
        <w:rPr>
          <w:rFonts w:ascii="Times New Roman" w:hAnsi="Times New Roman" w:cs="Times New Roman"/>
          <w:sz w:val="24"/>
          <w:szCs w:val="24"/>
        </w:rPr>
        <w:t xml:space="preserve">d may not prevent all </w:t>
      </w:r>
      <w:r w:rsidR="0082685E">
        <w:rPr>
          <w:rFonts w:ascii="Times New Roman" w:hAnsi="Times New Roman" w:cs="Times New Roman"/>
          <w:sz w:val="24"/>
          <w:szCs w:val="24"/>
        </w:rPr>
        <w:t>potential bias</w:t>
      </w:r>
      <w:r w:rsidR="00A17653">
        <w:rPr>
          <w:rFonts w:ascii="Times New Roman" w:hAnsi="Times New Roman" w:cs="Times New Roman"/>
          <w:sz w:val="24"/>
          <w:szCs w:val="24"/>
        </w:rPr>
        <w:t xml:space="preserve"> in studies </w:t>
      </w:r>
      <w:r w:rsidR="00061B8D">
        <w:rPr>
          <w:rFonts w:ascii="Times New Roman" w:hAnsi="Times New Roman" w:cs="Times New Roman"/>
          <w:sz w:val="24"/>
          <w:szCs w:val="24"/>
        </w:rPr>
        <w:t xml:space="preserve">commissioned by developers. </w:t>
      </w:r>
    </w:p>
    <w:p w14:paraId="54C95AAD" w14:textId="063929ED" w:rsidR="006715AF" w:rsidRPr="00882A93" w:rsidRDefault="00944265" w:rsidP="00882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purpose of this article is to </w:t>
      </w:r>
      <w:r w:rsidR="00A219EA">
        <w:rPr>
          <w:rFonts w:ascii="Times New Roman" w:hAnsi="Times New Roman" w:cs="Times New Roman"/>
          <w:sz w:val="24"/>
          <w:szCs w:val="24"/>
        </w:rPr>
        <w:t>determine whether</w:t>
      </w:r>
      <w:r>
        <w:rPr>
          <w:rFonts w:ascii="Times New Roman" w:hAnsi="Times New Roman" w:cs="Times New Roman"/>
          <w:sz w:val="24"/>
          <w:szCs w:val="24"/>
        </w:rPr>
        <w:t xml:space="preserve"> studies commissioned or carried out by developers report</w:t>
      </w:r>
      <w:r w:rsidR="00B40634">
        <w:rPr>
          <w:rFonts w:ascii="Times New Roman" w:hAnsi="Times New Roman" w:cs="Times New Roman"/>
          <w:sz w:val="24"/>
          <w:szCs w:val="24"/>
        </w:rPr>
        <w:t>ed</w:t>
      </w:r>
      <w:r>
        <w:rPr>
          <w:rFonts w:ascii="Times New Roman" w:hAnsi="Times New Roman" w:cs="Times New Roman"/>
          <w:sz w:val="24"/>
          <w:szCs w:val="24"/>
        </w:rPr>
        <w:t xml:space="preserve"> </w:t>
      </w:r>
      <w:r w:rsidR="00317B29">
        <w:rPr>
          <w:rFonts w:ascii="Times New Roman" w:hAnsi="Times New Roman" w:cs="Times New Roman"/>
          <w:sz w:val="24"/>
          <w:szCs w:val="24"/>
        </w:rPr>
        <w:t xml:space="preserve">effect sizes that </w:t>
      </w:r>
      <w:r w:rsidR="00E15CA3">
        <w:rPr>
          <w:rFonts w:ascii="Times New Roman" w:hAnsi="Times New Roman" w:cs="Times New Roman"/>
          <w:sz w:val="24"/>
          <w:szCs w:val="24"/>
        </w:rPr>
        <w:t xml:space="preserve">were </w:t>
      </w:r>
      <w:r w:rsidR="00317B29">
        <w:rPr>
          <w:rFonts w:ascii="Times New Roman" w:hAnsi="Times New Roman" w:cs="Times New Roman"/>
          <w:sz w:val="24"/>
          <w:szCs w:val="24"/>
        </w:rPr>
        <w:t xml:space="preserve">systematically </w:t>
      </w:r>
      <w:r w:rsidR="00B40634">
        <w:rPr>
          <w:rFonts w:ascii="Times New Roman" w:hAnsi="Times New Roman" w:cs="Times New Roman"/>
          <w:sz w:val="24"/>
          <w:szCs w:val="24"/>
        </w:rPr>
        <w:t>larger than</w:t>
      </w:r>
      <w:r>
        <w:rPr>
          <w:rFonts w:ascii="Times New Roman" w:hAnsi="Times New Roman" w:cs="Times New Roman"/>
          <w:sz w:val="24"/>
          <w:szCs w:val="24"/>
        </w:rPr>
        <w:t xml:space="preserve"> </w:t>
      </w:r>
      <w:r w:rsidR="00317B29">
        <w:rPr>
          <w:rFonts w:ascii="Times New Roman" w:hAnsi="Times New Roman" w:cs="Times New Roman"/>
          <w:sz w:val="24"/>
          <w:szCs w:val="24"/>
        </w:rPr>
        <w:t xml:space="preserve">those in </w:t>
      </w:r>
      <w:r>
        <w:rPr>
          <w:rFonts w:ascii="Times New Roman" w:hAnsi="Times New Roman" w:cs="Times New Roman"/>
          <w:sz w:val="24"/>
          <w:szCs w:val="24"/>
        </w:rPr>
        <w:t xml:space="preserve">studies carried out by independent researchers. If there is a difference, we will </w:t>
      </w:r>
      <w:r w:rsidR="005C2E3C">
        <w:rPr>
          <w:rFonts w:ascii="Times New Roman" w:hAnsi="Times New Roman" w:cs="Times New Roman"/>
          <w:sz w:val="24"/>
          <w:szCs w:val="24"/>
        </w:rPr>
        <w:t>explore</w:t>
      </w:r>
      <w:r>
        <w:rPr>
          <w:rFonts w:ascii="Times New Roman" w:hAnsi="Times New Roman" w:cs="Times New Roman"/>
          <w:sz w:val="24"/>
          <w:szCs w:val="24"/>
        </w:rPr>
        <w:t xml:space="preserve"> why: Are there </w:t>
      </w:r>
      <w:r w:rsidR="008B1152">
        <w:rPr>
          <w:rFonts w:ascii="Times New Roman" w:hAnsi="Times New Roman" w:cs="Times New Roman"/>
          <w:sz w:val="24"/>
          <w:szCs w:val="24"/>
        </w:rPr>
        <w:t xml:space="preserve">observed </w:t>
      </w:r>
      <w:r>
        <w:rPr>
          <w:rFonts w:ascii="Times New Roman" w:hAnsi="Times New Roman" w:cs="Times New Roman"/>
          <w:sz w:val="24"/>
          <w:szCs w:val="24"/>
        </w:rPr>
        <w:t>features of developer-</w:t>
      </w:r>
      <w:r w:rsidR="0080397A">
        <w:rPr>
          <w:rFonts w:ascii="Times New Roman" w:hAnsi="Times New Roman" w:cs="Times New Roman"/>
          <w:sz w:val="24"/>
          <w:szCs w:val="24"/>
        </w:rPr>
        <w:t>commissioned</w:t>
      </w:r>
      <w:r>
        <w:rPr>
          <w:rFonts w:ascii="Times New Roman" w:hAnsi="Times New Roman" w:cs="Times New Roman"/>
          <w:sz w:val="24"/>
          <w:szCs w:val="24"/>
        </w:rPr>
        <w:t xml:space="preserve"> evaluations that </w:t>
      </w:r>
      <w:r w:rsidR="005C2E3C">
        <w:rPr>
          <w:rFonts w:ascii="Times New Roman" w:hAnsi="Times New Roman" w:cs="Times New Roman"/>
          <w:sz w:val="24"/>
          <w:szCs w:val="24"/>
        </w:rPr>
        <w:t>explain any</w:t>
      </w:r>
      <w:r w:rsidR="0080397A">
        <w:rPr>
          <w:rFonts w:ascii="Times New Roman" w:hAnsi="Times New Roman" w:cs="Times New Roman"/>
          <w:sz w:val="24"/>
          <w:szCs w:val="24"/>
        </w:rPr>
        <w:t xml:space="preserve"> systematic differences in effect sizes?</w:t>
      </w:r>
      <w:r w:rsidR="00B6726E">
        <w:rPr>
          <w:rFonts w:ascii="Times New Roman" w:hAnsi="Times New Roman" w:cs="Times New Roman"/>
          <w:sz w:val="24"/>
          <w:szCs w:val="24"/>
        </w:rPr>
        <w:t xml:space="preserve"> </w:t>
      </w:r>
      <w:r w:rsidR="008B1152">
        <w:rPr>
          <w:rFonts w:ascii="Times New Roman" w:hAnsi="Times New Roman" w:cs="Times New Roman"/>
          <w:sz w:val="24"/>
          <w:szCs w:val="24"/>
        </w:rPr>
        <w:t>Or,</w:t>
      </w:r>
      <w:r w:rsidR="005C2E3C">
        <w:rPr>
          <w:rFonts w:ascii="Times New Roman" w:hAnsi="Times New Roman" w:cs="Times New Roman"/>
          <w:sz w:val="24"/>
          <w:szCs w:val="24"/>
        </w:rPr>
        <w:t xml:space="preserve"> could it be the case that</w:t>
      </w:r>
      <w:r w:rsidR="00281B21">
        <w:rPr>
          <w:rFonts w:ascii="Times New Roman" w:hAnsi="Times New Roman" w:cs="Times New Roman"/>
          <w:sz w:val="24"/>
          <w:szCs w:val="24"/>
        </w:rPr>
        <w:t xml:space="preserve"> interventions evaluated in developer-</w:t>
      </w:r>
      <w:r w:rsidR="00854574">
        <w:rPr>
          <w:rFonts w:ascii="Times New Roman" w:hAnsi="Times New Roman" w:cs="Times New Roman"/>
          <w:sz w:val="24"/>
          <w:szCs w:val="24"/>
        </w:rPr>
        <w:t xml:space="preserve">commissioned evaluations </w:t>
      </w:r>
      <w:r w:rsidR="005C2E3C">
        <w:rPr>
          <w:rFonts w:ascii="Times New Roman" w:hAnsi="Times New Roman" w:cs="Times New Roman"/>
          <w:sz w:val="24"/>
          <w:szCs w:val="24"/>
        </w:rPr>
        <w:t>were</w:t>
      </w:r>
      <w:r w:rsidR="00854574">
        <w:rPr>
          <w:rFonts w:ascii="Times New Roman" w:hAnsi="Times New Roman" w:cs="Times New Roman"/>
          <w:sz w:val="24"/>
          <w:szCs w:val="24"/>
        </w:rPr>
        <w:t xml:space="preserve"> simply more effective than interventions studied by independent parties</w:t>
      </w:r>
      <w:r w:rsidR="005C2E3C">
        <w:rPr>
          <w:rFonts w:ascii="Times New Roman" w:hAnsi="Times New Roman" w:cs="Times New Roman"/>
          <w:sz w:val="24"/>
          <w:szCs w:val="24"/>
        </w:rPr>
        <w:t>?</w:t>
      </w:r>
      <w:r w:rsidR="00281B21">
        <w:rPr>
          <w:rFonts w:ascii="Times New Roman" w:hAnsi="Times New Roman" w:cs="Times New Roman"/>
          <w:sz w:val="24"/>
          <w:szCs w:val="24"/>
        </w:rPr>
        <w:t xml:space="preserve"> </w:t>
      </w:r>
      <w:r>
        <w:rPr>
          <w:rFonts w:ascii="Times New Roman" w:hAnsi="Times New Roman" w:cs="Times New Roman"/>
          <w:sz w:val="24"/>
          <w:szCs w:val="24"/>
        </w:rPr>
        <w:t xml:space="preserve">This article uses data from the WWC database of study findings, and other information </w:t>
      </w:r>
      <w:r w:rsidR="002F073D">
        <w:rPr>
          <w:rFonts w:ascii="Times New Roman" w:hAnsi="Times New Roman" w:cs="Times New Roman"/>
          <w:sz w:val="24"/>
          <w:szCs w:val="24"/>
        </w:rPr>
        <w:t>from individual studies</w:t>
      </w:r>
      <w:r>
        <w:rPr>
          <w:rFonts w:ascii="Times New Roman" w:hAnsi="Times New Roman" w:cs="Times New Roman"/>
          <w:sz w:val="24"/>
          <w:szCs w:val="24"/>
        </w:rPr>
        <w:t xml:space="preserve">, to </w:t>
      </w:r>
      <w:r w:rsidR="00957C45">
        <w:rPr>
          <w:rFonts w:ascii="Times New Roman" w:hAnsi="Times New Roman" w:cs="Times New Roman"/>
          <w:sz w:val="24"/>
          <w:szCs w:val="24"/>
        </w:rPr>
        <w:t xml:space="preserve">explore these questions and </w:t>
      </w:r>
      <w:r w:rsidR="005C2E3C">
        <w:rPr>
          <w:rFonts w:ascii="Times New Roman" w:hAnsi="Times New Roman" w:cs="Times New Roman"/>
          <w:sz w:val="24"/>
          <w:szCs w:val="24"/>
        </w:rPr>
        <w:t>determine</w:t>
      </w:r>
      <w:r>
        <w:rPr>
          <w:rFonts w:ascii="Times New Roman" w:hAnsi="Times New Roman" w:cs="Times New Roman"/>
          <w:sz w:val="24"/>
          <w:szCs w:val="24"/>
        </w:rPr>
        <w:t xml:space="preserve"> how developer-</w:t>
      </w:r>
      <w:r w:rsidR="002F073D">
        <w:rPr>
          <w:rFonts w:ascii="Times New Roman" w:hAnsi="Times New Roman" w:cs="Times New Roman"/>
          <w:sz w:val="24"/>
          <w:szCs w:val="24"/>
        </w:rPr>
        <w:t>commissioned</w:t>
      </w:r>
      <w:r>
        <w:rPr>
          <w:rFonts w:ascii="Times New Roman" w:hAnsi="Times New Roman" w:cs="Times New Roman"/>
          <w:sz w:val="24"/>
          <w:szCs w:val="24"/>
        </w:rPr>
        <w:t xml:space="preserve"> research </w:t>
      </w:r>
      <w:r w:rsidR="00957C45">
        <w:rPr>
          <w:rFonts w:ascii="Times New Roman" w:hAnsi="Times New Roman" w:cs="Times New Roman"/>
          <w:sz w:val="24"/>
          <w:szCs w:val="24"/>
        </w:rPr>
        <w:t>relates to</w:t>
      </w:r>
      <w:r>
        <w:rPr>
          <w:rFonts w:ascii="Times New Roman" w:hAnsi="Times New Roman" w:cs="Times New Roman"/>
          <w:sz w:val="24"/>
          <w:szCs w:val="24"/>
        </w:rPr>
        <w:t xml:space="preserve"> study </w:t>
      </w:r>
      <w:r w:rsidR="00957C45">
        <w:rPr>
          <w:rFonts w:ascii="Times New Roman" w:hAnsi="Times New Roman" w:cs="Times New Roman"/>
          <w:sz w:val="24"/>
          <w:szCs w:val="24"/>
        </w:rPr>
        <w:t xml:space="preserve">effect sizes. The article concludes with a discussion of plausible explanations for </w:t>
      </w:r>
      <w:r w:rsidR="008B1152">
        <w:rPr>
          <w:rFonts w:ascii="Times New Roman" w:hAnsi="Times New Roman" w:cs="Times New Roman"/>
          <w:sz w:val="24"/>
          <w:szCs w:val="24"/>
        </w:rPr>
        <w:t>differences</w:t>
      </w:r>
      <w:r w:rsidR="00957C45">
        <w:rPr>
          <w:rFonts w:ascii="Times New Roman" w:hAnsi="Times New Roman" w:cs="Times New Roman"/>
          <w:sz w:val="24"/>
          <w:szCs w:val="24"/>
        </w:rPr>
        <w:t xml:space="preserve"> in effect sizes and </w:t>
      </w:r>
      <w:r>
        <w:rPr>
          <w:rFonts w:ascii="Times New Roman" w:hAnsi="Times New Roman" w:cs="Times New Roman"/>
          <w:sz w:val="24"/>
          <w:szCs w:val="24"/>
        </w:rPr>
        <w:t>recommend</w:t>
      </w:r>
      <w:r w:rsidR="00957C45">
        <w:rPr>
          <w:rFonts w:ascii="Times New Roman" w:hAnsi="Times New Roman" w:cs="Times New Roman"/>
          <w:sz w:val="24"/>
          <w:szCs w:val="24"/>
        </w:rPr>
        <w:t>s</w:t>
      </w:r>
      <w:r>
        <w:rPr>
          <w:rFonts w:ascii="Times New Roman" w:hAnsi="Times New Roman" w:cs="Times New Roman"/>
          <w:sz w:val="24"/>
          <w:szCs w:val="24"/>
        </w:rPr>
        <w:t xml:space="preserve"> changes in </w:t>
      </w:r>
      <w:r w:rsidR="00B6726E">
        <w:rPr>
          <w:rFonts w:ascii="Times New Roman" w:hAnsi="Times New Roman" w:cs="Times New Roman"/>
          <w:sz w:val="24"/>
          <w:szCs w:val="24"/>
        </w:rPr>
        <w:t xml:space="preserve">education program evaluation </w:t>
      </w:r>
      <w:r>
        <w:rPr>
          <w:rFonts w:ascii="Times New Roman" w:hAnsi="Times New Roman" w:cs="Times New Roman"/>
          <w:sz w:val="24"/>
          <w:szCs w:val="24"/>
        </w:rPr>
        <w:t xml:space="preserve">to </w:t>
      </w:r>
      <w:r w:rsidR="00B6726E">
        <w:rPr>
          <w:rFonts w:ascii="Times New Roman" w:hAnsi="Times New Roman" w:cs="Times New Roman"/>
          <w:sz w:val="24"/>
          <w:szCs w:val="24"/>
        </w:rPr>
        <w:t xml:space="preserve">mitigate </w:t>
      </w:r>
      <w:r w:rsidR="00957C45">
        <w:rPr>
          <w:rFonts w:ascii="Times New Roman" w:hAnsi="Times New Roman" w:cs="Times New Roman"/>
          <w:sz w:val="24"/>
          <w:szCs w:val="24"/>
        </w:rPr>
        <w:t xml:space="preserve">bias </w:t>
      </w:r>
      <w:r w:rsidR="00EC41ED">
        <w:rPr>
          <w:rFonts w:ascii="Times New Roman" w:hAnsi="Times New Roman" w:cs="Times New Roman"/>
          <w:sz w:val="24"/>
          <w:szCs w:val="24"/>
        </w:rPr>
        <w:t>in future research</w:t>
      </w:r>
      <w:r>
        <w:rPr>
          <w:rFonts w:ascii="Times New Roman" w:hAnsi="Times New Roman" w:cs="Times New Roman"/>
          <w:sz w:val="24"/>
          <w:szCs w:val="24"/>
        </w:rPr>
        <w:t xml:space="preserve">. </w:t>
      </w:r>
    </w:p>
    <w:p w14:paraId="4BA8740A" w14:textId="77777777" w:rsidR="00A648C3" w:rsidRPr="00882A93" w:rsidRDefault="00F75919" w:rsidP="00882A93">
      <w:pPr>
        <w:spacing w:after="0" w:line="480" w:lineRule="auto"/>
        <w:rPr>
          <w:rFonts w:ascii="Times New Roman" w:hAnsi="Times New Roman" w:cs="Times New Roman"/>
          <w:b/>
          <w:sz w:val="24"/>
          <w:szCs w:val="24"/>
        </w:rPr>
      </w:pPr>
      <w:r>
        <w:rPr>
          <w:rFonts w:ascii="Times New Roman" w:hAnsi="Times New Roman" w:cs="Times New Roman"/>
          <w:b/>
          <w:sz w:val="24"/>
          <w:szCs w:val="24"/>
        </w:rPr>
        <w:t>Literature Review</w:t>
      </w:r>
    </w:p>
    <w:p w14:paraId="187891A1" w14:textId="72C72E42" w:rsidR="00F105F5" w:rsidRDefault="007136A7" w:rsidP="004568F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the authors’ knowledge, there has been only one prior study comparing effect sizes for developer-commissioned and independent </w:t>
      </w:r>
      <w:r w:rsidR="00FC2826">
        <w:rPr>
          <w:rFonts w:ascii="Times New Roman" w:hAnsi="Times New Roman" w:cs="Times New Roman"/>
          <w:sz w:val="24"/>
          <w:szCs w:val="24"/>
        </w:rPr>
        <w:t xml:space="preserve">program evaluations in </w:t>
      </w:r>
      <w:r w:rsidR="00BA3BC7">
        <w:rPr>
          <w:rFonts w:ascii="Times New Roman" w:hAnsi="Times New Roman" w:cs="Times New Roman"/>
          <w:sz w:val="24"/>
          <w:szCs w:val="24"/>
        </w:rPr>
        <w:t xml:space="preserve">the field of </w:t>
      </w:r>
      <w:r w:rsidR="00FC2826">
        <w:rPr>
          <w:rFonts w:ascii="Times New Roman" w:hAnsi="Times New Roman" w:cs="Times New Roman"/>
          <w:sz w:val="24"/>
          <w:szCs w:val="24"/>
        </w:rPr>
        <w:t>education</w:t>
      </w:r>
      <w:r>
        <w:rPr>
          <w:rFonts w:ascii="Times New Roman" w:hAnsi="Times New Roman" w:cs="Times New Roman"/>
          <w:sz w:val="24"/>
          <w:szCs w:val="24"/>
        </w:rPr>
        <w:t xml:space="preserve">. Using WWC study data </w:t>
      </w:r>
      <w:r w:rsidR="00CD2B4C" w:rsidRPr="007B06D4">
        <w:rPr>
          <w:rFonts w:ascii="Times New Roman" w:hAnsi="Times New Roman" w:cs="Times New Roman"/>
          <w:sz w:val="24"/>
          <w:szCs w:val="24"/>
        </w:rPr>
        <w:t xml:space="preserve">involving K–12 mathematics program evaluations since 1996, </w:t>
      </w:r>
      <w:proofErr w:type="spellStart"/>
      <w:r w:rsidR="00CD2B4C" w:rsidRPr="007B06D4">
        <w:rPr>
          <w:rFonts w:ascii="Times New Roman" w:hAnsi="Times New Roman" w:cs="Times New Roman"/>
          <w:sz w:val="24"/>
          <w:szCs w:val="24"/>
        </w:rPr>
        <w:t>Munter</w:t>
      </w:r>
      <w:proofErr w:type="spellEnd"/>
      <w:r w:rsidR="00CD2B4C" w:rsidRPr="007B06D4">
        <w:rPr>
          <w:rFonts w:ascii="Times New Roman" w:hAnsi="Times New Roman" w:cs="Times New Roman"/>
          <w:sz w:val="24"/>
          <w:szCs w:val="24"/>
        </w:rPr>
        <w:t xml:space="preserve">, Cobb, and </w:t>
      </w:r>
      <w:proofErr w:type="spellStart"/>
      <w:r w:rsidR="00CD2B4C" w:rsidRPr="007B06D4">
        <w:rPr>
          <w:rFonts w:ascii="Times New Roman" w:hAnsi="Times New Roman" w:cs="Times New Roman"/>
          <w:sz w:val="24"/>
          <w:szCs w:val="24"/>
        </w:rPr>
        <w:t>Shekell</w:t>
      </w:r>
      <w:proofErr w:type="spellEnd"/>
      <w:r w:rsidR="00CD2B4C" w:rsidRPr="007B06D4">
        <w:rPr>
          <w:rFonts w:ascii="Times New Roman" w:hAnsi="Times New Roman" w:cs="Times New Roman"/>
          <w:sz w:val="24"/>
          <w:szCs w:val="24"/>
        </w:rPr>
        <w:t xml:space="preserve"> (2016) found</w:t>
      </w:r>
      <w:r w:rsidR="00CD2B4C">
        <w:rPr>
          <w:rFonts w:ascii="Times New Roman" w:hAnsi="Times New Roman" w:cs="Times New Roman"/>
          <w:sz w:val="24"/>
          <w:szCs w:val="24"/>
        </w:rPr>
        <w:t xml:space="preserve"> that effect sizes of developer-commissioned studies </w:t>
      </w:r>
      <w:r w:rsidR="004568FA">
        <w:rPr>
          <w:rFonts w:ascii="Times New Roman" w:hAnsi="Times New Roman" w:cs="Times New Roman"/>
          <w:sz w:val="24"/>
          <w:szCs w:val="24"/>
        </w:rPr>
        <w:t xml:space="preserve">(those either authored or funded by developers) </w:t>
      </w:r>
      <w:r w:rsidR="00CD2B4C">
        <w:rPr>
          <w:rFonts w:ascii="Times New Roman" w:hAnsi="Times New Roman" w:cs="Times New Roman"/>
          <w:sz w:val="24"/>
          <w:szCs w:val="24"/>
        </w:rPr>
        <w:t xml:space="preserve">were 0.21 standard deviations larger than </w:t>
      </w:r>
      <w:r>
        <w:rPr>
          <w:rFonts w:ascii="Times New Roman" w:hAnsi="Times New Roman" w:cs="Times New Roman"/>
          <w:sz w:val="24"/>
          <w:szCs w:val="24"/>
        </w:rPr>
        <w:t>those in independent studies</w:t>
      </w:r>
      <w:r w:rsidR="00215B87">
        <w:rPr>
          <w:rFonts w:ascii="Times New Roman" w:hAnsi="Times New Roman" w:cs="Times New Roman"/>
          <w:sz w:val="24"/>
          <w:szCs w:val="24"/>
        </w:rPr>
        <w:t>, on average</w:t>
      </w:r>
      <w:r w:rsidR="00CD2B4C">
        <w:rPr>
          <w:rFonts w:ascii="Times New Roman" w:hAnsi="Times New Roman" w:cs="Times New Roman"/>
          <w:sz w:val="24"/>
          <w:szCs w:val="24"/>
        </w:rPr>
        <w:t xml:space="preserve">. </w:t>
      </w:r>
      <w:r w:rsidR="000254E9">
        <w:rPr>
          <w:rFonts w:ascii="Times New Roman" w:hAnsi="Times New Roman" w:cs="Times New Roman"/>
          <w:sz w:val="24"/>
          <w:szCs w:val="24"/>
        </w:rPr>
        <w:t xml:space="preserve">This finding </w:t>
      </w:r>
      <w:r w:rsidR="004568FA">
        <w:rPr>
          <w:rFonts w:ascii="Times New Roman" w:hAnsi="Times New Roman" w:cs="Times New Roman"/>
          <w:sz w:val="24"/>
          <w:szCs w:val="24"/>
        </w:rPr>
        <w:t xml:space="preserve">must be interpreted with caution, </w:t>
      </w:r>
      <w:r w:rsidR="00584C54">
        <w:rPr>
          <w:rFonts w:ascii="Times New Roman" w:hAnsi="Times New Roman" w:cs="Times New Roman"/>
          <w:sz w:val="24"/>
          <w:szCs w:val="24"/>
        </w:rPr>
        <w:t>however, because</w:t>
      </w:r>
      <w:r w:rsidR="004568FA">
        <w:rPr>
          <w:rFonts w:ascii="Times New Roman" w:hAnsi="Times New Roman" w:cs="Times New Roman"/>
          <w:sz w:val="24"/>
          <w:szCs w:val="24"/>
        </w:rPr>
        <w:t xml:space="preserve"> the authors did n</w:t>
      </w:r>
      <w:r w:rsidR="00BA3BC7">
        <w:rPr>
          <w:rFonts w:ascii="Times New Roman" w:hAnsi="Times New Roman" w:cs="Times New Roman"/>
          <w:sz w:val="24"/>
          <w:szCs w:val="24"/>
        </w:rPr>
        <w:t xml:space="preserve">ot use meta-analysis techniques, </w:t>
      </w:r>
      <w:r w:rsidR="00432C2F">
        <w:rPr>
          <w:rFonts w:ascii="Times New Roman" w:hAnsi="Times New Roman" w:cs="Times New Roman"/>
          <w:sz w:val="24"/>
          <w:szCs w:val="24"/>
        </w:rPr>
        <w:t>which</w:t>
      </w:r>
      <w:r w:rsidR="004568FA">
        <w:rPr>
          <w:rFonts w:ascii="Times New Roman" w:hAnsi="Times New Roman" w:cs="Times New Roman"/>
          <w:sz w:val="24"/>
          <w:szCs w:val="24"/>
        </w:rPr>
        <w:t xml:space="preserve"> </w:t>
      </w:r>
      <w:r w:rsidR="00215B87">
        <w:rPr>
          <w:rFonts w:ascii="Times New Roman" w:hAnsi="Times New Roman" w:cs="Times New Roman"/>
          <w:sz w:val="24"/>
          <w:szCs w:val="24"/>
        </w:rPr>
        <w:t xml:space="preserve">take into </w:t>
      </w:r>
      <w:r w:rsidR="004568FA">
        <w:rPr>
          <w:rFonts w:ascii="Times New Roman" w:hAnsi="Times New Roman" w:cs="Times New Roman"/>
          <w:sz w:val="24"/>
          <w:szCs w:val="24"/>
        </w:rPr>
        <w:t>acc</w:t>
      </w:r>
      <w:r w:rsidR="00215B87">
        <w:rPr>
          <w:rFonts w:ascii="Times New Roman" w:hAnsi="Times New Roman" w:cs="Times New Roman"/>
          <w:sz w:val="24"/>
          <w:szCs w:val="24"/>
        </w:rPr>
        <w:t>ount the</w:t>
      </w:r>
      <w:r w:rsidR="004568FA">
        <w:rPr>
          <w:rFonts w:ascii="Times New Roman" w:hAnsi="Times New Roman" w:cs="Times New Roman"/>
          <w:sz w:val="24"/>
          <w:szCs w:val="24"/>
        </w:rPr>
        <w:t xml:space="preserve"> </w:t>
      </w:r>
      <w:r w:rsidR="002E2D8D">
        <w:rPr>
          <w:rFonts w:ascii="Times New Roman" w:hAnsi="Times New Roman" w:cs="Times New Roman"/>
          <w:sz w:val="24"/>
          <w:szCs w:val="24"/>
        </w:rPr>
        <w:t>precision</w:t>
      </w:r>
      <w:r w:rsidR="00215B87">
        <w:rPr>
          <w:rFonts w:ascii="Times New Roman" w:hAnsi="Times New Roman" w:cs="Times New Roman"/>
          <w:sz w:val="24"/>
          <w:szCs w:val="24"/>
        </w:rPr>
        <w:t xml:space="preserve"> of each finding. </w:t>
      </w:r>
      <w:r w:rsidR="000254E9">
        <w:rPr>
          <w:rFonts w:ascii="Times New Roman" w:hAnsi="Times New Roman" w:cs="Times New Roman"/>
          <w:sz w:val="24"/>
          <w:szCs w:val="24"/>
        </w:rPr>
        <w:t>Moreover, t</w:t>
      </w:r>
      <w:r w:rsidR="007A1094">
        <w:rPr>
          <w:rFonts w:ascii="Times New Roman" w:hAnsi="Times New Roman" w:cs="Times New Roman"/>
          <w:sz w:val="24"/>
          <w:szCs w:val="24"/>
        </w:rPr>
        <w:t xml:space="preserve">he authors did not account for factors that are known to influence effect sizes. </w:t>
      </w:r>
      <w:r w:rsidR="00274E57">
        <w:rPr>
          <w:rFonts w:ascii="Times New Roman" w:hAnsi="Times New Roman" w:cs="Times New Roman"/>
          <w:sz w:val="24"/>
          <w:szCs w:val="24"/>
        </w:rPr>
        <w:t xml:space="preserve">That is, </w:t>
      </w:r>
      <w:r w:rsidR="0005237F">
        <w:rPr>
          <w:rFonts w:ascii="Times New Roman" w:hAnsi="Times New Roman" w:cs="Times New Roman"/>
          <w:sz w:val="24"/>
          <w:szCs w:val="24"/>
        </w:rPr>
        <w:t xml:space="preserve">the study did not rule out the possibility that the larger </w:t>
      </w:r>
      <w:r w:rsidR="00676A28">
        <w:rPr>
          <w:rFonts w:ascii="Times New Roman" w:hAnsi="Times New Roman" w:cs="Times New Roman"/>
          <w:sz w:val="24"/>
          <w:szCs w:val="24"/>
        </w:rPr>
        <w:t xml:space="preserve">average </w:t>
      </w:r>
      <w:r w:rsidR="0005237F">
        <w:rPr>
          <w:rFonts w:ascii="Times New Roman" w:hAnsi="Times New Roman" w:cs="Times New Roman"/>
          <w:sz w:val="24"/>
          <w:szCs w:val="24"/>
        </w:rPr>
        <w:t xml:space="preserve">effect size for developer-commissioned studies was due to systematic differences in measures, </w:t>
      </w:r>
      <w:r w:rsidR="000254E9">
        <w:rPr>
          <w:rFonts w:ascii="Times New Roman" w:hAnsi="Times New Roman" w:cs="Times New Roman"/>
          <w:sz w:val="24"/>
          <w:szCs w:val="24"/>
        </w:rPr>
        <w:t xml:space="preserve">research </w:t>
      </w:r>
      <w:r w:rsidR="0005237F">
        <w:rPr>
          <w:rFonts w:ascii="Times New Roman" w:hAnsi="Times New Roman" w:cs="Times New Roman"/>
          <w:sz w:val="24"/>
          <w:szCs w:val="24"/>
        </w:rPr>
        <w:t>d</w:t>
      </w:r>
      <w:r w:rsidR="00676A28">
        <w:rPr>
          <w:rFonts w:ascii="Times New Roman" w:hAnsi="Times New Roman" w:cs="Times New Roman"/>
          <w:sz w:val="24"/>
          <w:szCs w:val="24"/>
        </w:rPr>
        <w:t xml:space="preserve">esigns, </w:t>
      </w:r>
      <w:r w:rsidR="002D3351">
        <w:rPr>
          <w:rFonts w:ascii="Times New Roman" w:hAnsi="Times New Roman" w:cs="Times New Roman"/>
          <w:sz w:val="24"/>
          <w:szCs w:val="24"/>
        </w:rPr>
        <w:t xml:space="preserve">program types, </w:t>
      </w:r>
      <w:r w:rsidR="00676A28">
        <w:rPr>
          <w:rFonts w:ascii="Times New Roman" w:hAnsi="Times New Roman" w:cs="Times New Roman"/>
          <w:sz w:val="24"/>
          <w:szCs w:val="24"/>
        </w:rPr>
        <w:t xml:space="preserve">and grade levels </w:t>
      </w:r>
      <w:r w:rsidR="00281B21">
        <w:rPr>
          <w:rFonts w:ascii="Times New Roman" w:hAnsi="Times New Roman" w:cs="Times New Roman"/>
          <w:sz w:val="24"/>
          <w:szCs w:val="24"/>
        </w:rPr>
        <w:t xml:space="preserve">between </w:t>
      </w:r>
      <w:r w:rsidR="00676A28">
        <w:rPr>
          <w:rFonts w:ascii="Times New Roman" w:hAnsi="Times New Roman" w:cs="Times New Roman"/>
          <w:sz w:val="24"/>
          <w:szCs w:val="24"/>
        </w:rPr>
        <w:t xml:space="preserve">developer-commissioned and independent studies. </w:t>
      </w:r>
    </w:p>
    <w:p w14:paraId="647799D7" w14:textId="77777777" w:rsidR="00D04352" w:rsidRPr="00D04352" w:rsidRDefault="00423C23" w:rsidP="00D04352">
      <w:pPr>
        <w:spacing w:after="0" w:line="480" w:lineRule="auto"/>
        <w:ind w:firstLine="720"/>
        <w:rPr>
          <w:rFonts w:ascii="Times New Roman" w:hAnsi="Times New Roman" w:cs="Times New Roman"/>
          <w:color w:val="292526"/>
          <w:sz w:val="18"/>
          <w:szCs w:val="18"/>
        </w:rPr>
      </w:pPr>
      <w:r>
        <w:rPr>
          <w:rFonts w:ascii="Times New Roman" w:hAnsi="Times New Roman" w:cs="Times New Roman"/>
          <w:sz w:val="24"/>
          <w:szCs w:val="24"/>
        </w:rPr>
        <w:t xml:space="preserve">Despite the </w:t>
      </w:r>
      <w:r w:rsidR="00281B21">
        <w:rPr>
          <w:rFonts w:ascii="Times New Roman" w:hAnsi="Times New Roman" w:cs="Times New Roman"/>
          <w:sz w:val="24"/>
          <w:szCs w:val="24"/>
        </w:rPr>
        <w:t>limited</w:t>
      </w:r>
      <w:r>
        <w:rPr>
          <w:rFonts w:ascii="Times New Roman" w:hAnsi="Times New Roman" w:cs="Times New Roman"/>
          <w:sz w:val="24"/>
          <w:szCs w:val="24"/>
        </w:rPr>
        <w:t xml:space="preserve"> research on this topic in education, </w:t>
      </w:r>
      <w:r w:rsidR="00C231E3">
        <w:rPr>
          <w:rFonts w:ascii="Times New Roman" w:hAnsi="Times New Roman" w:cs="Times New Roman"/>
          <w:sz w:val="24"/>
          <w:szCs w:val="24"/>
        </w:rPr>
        <w:t>the field of medicine</w:t>
      </w:r>
      <w:r>
        <w:rPr>
          <w:rFonts w:ascii="Times New Roman" w:hAnsi="Times New Roman" w:cs="Times New Roman"/>
          <w:sz w:val="24"/>
          <w:szCs w:val="24"/>
        </w:rPr>
        <w:t xml:space="preserve"> has found </w:t>
      </w:r>
      <w:r w:rsidR="00D91C86">
        <w:rPr>
          <w:rFonts w:ascii="Times New Roman" w:hAnsi="Times New Roman" w:cs="Times New Roman"/>
          <w:sz w:val="24"/>
          <w:szCs w:val="24"/>
        </w:rPr>
        <w:t>that studies sponsored by the pharmaceutical industry produce more favorable results than studies by independent parties of the same product</w:t>
      </w:r>
      <w:r w:rsidR="00031807">
        <w:rPr>
          <w:rFonts w:ascii="Times New Roman" w:hAnsi="Times New Roman" w:cs="Times New Roman"/>
          <w:sz w:val="24"/>
          <w:szCs w:val="24"/>
        </w:rPr>
        <w:t xml:space="preserve"> (</w:t>
      </w:r>
      <w:proofErr w:type="spellStart"/>
      <w:r w:rsidR="00031807">
        <w:rPr>
          <w:rFonts w:ascii="Times New Roman" w:hAnsi="Times New Roman" w:cs="Times New Roman"/>
          <w:sz w:val="24"/>
          <w:szCs w:val="24"/>
        </w:rPr>
        <w:t>Lundh</w:t>
      </w:r>
      <w:proofErr w:type="spellEnd"/>
      <w:r w:rsidR="00031807">
        <w:rPr>
          <w:rFonts w:ascii="Times New Roman" w:hAnsi="Times New Roman" w:cs="Times New Roman"/>
          <w:sz w:val="24"/>
          <w:szCs w:val="24"/>
        </w:rPr>
        <w:t xml:space="preserve">, </w:t>
      </w:r>
      <w:proofErr w:type="spellStart"/>
      <w:r w:rsidR="00031807">
        <w:rPr>
          <w:rFonts w:ascii="Times New Roman" w:hAnsi="Times New Roman" w:cs="Times New Roman"/>
          <w:sz w:val="24"/>
          <w:szCs w:val="24"/>
        </w:rPr>
        <w:t>Lexchin</w:t>
      </w:r>
      <w:proofErr w:type="spellEnd"/>
      <w:r w:rsidR="00031807">
        <w:rPr>
          <w:rFonts w:ascii="Times New Roman" w:hAnsi="Times New Roman" w:cs="Times New Roman"/>
          <w:sz w:val="24"/>
          <w:szCs w:val="24"/>
        </w:rPr>
        <w:t xml:space="preserve">, </w:t>
      </w:r>
      <w:proofErr w:type="spellStart"/>
      <w:r w:rsidR="00031807">
        <w:rPr>
          <w:rFonts w:ascii="Times New Roman" w:hAnsi="Times New Roman" w:cs="Times New Roman"/>
          <w:sz w:val="24"/>
          <w:szCs w:val="24"/>
        </w:rPr>
        <w:t>Mintzes</w:t>
      </w:r>
      <w:proofErr w:type="spellEnd"/>
      <w:r w:rsidR="00031807">
        <w:rPr>
          <w:rFonts w:ascii="Times New Roman" w:hAnsi="Times New Roman" w:cs="Times New Roman"/>
          <w:sz w:val="24"/>
          <w:szCs w:val="24"/>
        </w:rPr>
        <w:t xml:space="preserve">, </w:t>
      </w:r>
      <w:proofErr w:type="spellStart"/>
      <w:r w:rsidR="00031807">
        <w:rPr>
          <w:rFonts w:ascii="Times New Roman" w:hAnsi="Times New Roman" w:cs="Times New Roman"/>
          <w:sz w:val="24"/>
          <w:szCs w:val="24"/>
        </w:rPr>
        <w:t>Schroll</w:t>
      </w:r>
      <w:proofErr w:type="spellEnd"/>
      <w:r w:rsidR="00031807">
        <w:rPr>
          <w:rFonts w:ascii="Times New Roman" w:hAnsi="Times New Roman" w:cs="Times New Roman"/>
          <w:sz w:val="24"/>
          <w:szCs w:val="24"/>
        </w:rPr>
        <w:t xml:space="preserve">, &amp; </w:t>
      </w:r>
      <w:proofErr w:type="spellStart"/>
      <w:r w:rsidR="00031807">
        <w:rPr>
          <w:rFonts w:ascii="Times New Roman" w:hAnsi="Times New Roman" w:cs="Times New Roman"/>
          <w:sz w:val="24"/>
          <w:szCs w:val="24"/>
        </w:rPr>
        <w:t>Bero</w:t>
      </w:r>
      <w:proofErr w:type="spellEnd"/>
      <w:r w:rsidR="00031807">
        <w:rPr>
          <w:rFonts w:ascii="Times New Roman" w:hAnsi="Times New Roman" w:cs="Times New Roman"/>
          <w:sz w:val="24"/>
          <w:szCs w:val="24"/>
        </w:rPr>
        <w:t>, 2017)</w:t>
      </w:r>
      <w:r w:rsidR="003A3944">
        <w:rPr>
          <w:rFonts w:ascii="Times New Roman" w:hAnsi="Times New Roman" w:cs="Times New Roman"/>
          <w:sz w:val="24"/>
          <w:szCs w:val="24"/>
        </w:rPr>
        <w:t xml:space="preserve">. </w:t>
      </w:r>
      <w:r w:rsidR="00F00A9B">
        <w:rPr>
          <w:rFonts w:ascii="Times New Roman" w:hAnsi="Times New Roman" w:cs="Times New Roman"/>
          <w:sz w:val="24"/>
          <w:szCs w:val="24"/>
        </w:rPr>
        <w:t xml:space="preserve">In attempting to determine why, </w:t>
      </w:r>
      <w:r w:rsidR="00152F0D">
        <w:rPr>
          <w:rFonts w:ascii="Times New Roman" w:hAnsi="Times New Roman" w:cs="Times New Roman"/>
          <w:sz w:val="24"/>
          <w:szCs w:val="24"/>
        </w:rPr>
        <w:t>one review</w:t>
      </w:r>
      <w:r w:rsidR="00F00A9B">
        <w:rPr>
          <w:rFonts w:ascii="Times New Roman" w:hAnsi="Times New Roman" w:cs="Times New Roman"/>
          <w:sz w:val="24"/>
          <w:szCs w:val="24"/>
        </w:rPr>
        <w:t xml:space="preserve"> </w:t>
      </w:r>
      <w:r w:rsidR="00633223">
        <w:rPr>
          <w:rFonts w:ascii="Times New Roman" w:hAnsi="Times New Roman" w:cs="Times New Roman"/>
          <w:sz w:val="24"/>
          <w:szCs w:val="24"/>
        </w:rPr>
        <w:t>suggested</w:t>
      </w:r>
      <w:r w:rsidR="00F00A9B">
        <w:rPr>
          <w:rFonts w:ascii="Times New Roman" w:hAnsi="Times New Roman" w:cs="Times New Roman"/>
          <w:sz w:val="24"/>
          <w:szCs w:val="24"/>
        </w:rPr>
        <w:t xml:space="preserve"> differences in industry-sponsored and non-industry studies </w:t>
      </w:r>
      <w:r w:rsidR="00633223">
        <w:rPr>
          <w:rFonts w:ascii="Times New Roman" w:hAnsi="Times New Roman" w:cs="Times New Roman"/>
          <w:sz w:val="24"/>
          <w:szCs w:val="24"/>
        </w:rPr>
        <w:t>in restrictions on publication rights; selective reporting of results; and the extent to which research designs, timelines, or samples changed over the course of the study (</w:t>
      </w:r>
      <w:proofErr w:type="spellStart"/>
      <w:r w:rsidR="00633223">
        <w:rPr>
          <w:rFonts w:ascii="Times New Roman" w:hAnsi="Times New Roman" w:cs="Times New Roman"/>
          <w:sz w:val="24"/>
          <w:szCs w:val="24"/>
        </w:rPr>
        <w:t>Lexchin</w:t>
      </w:r>
      <w:proofErr w:type="spellEnd"/>
      <w:r w:rsidR="00633223">
        <w:rPr>
          <w:rFonts w:ascii="Times New Roman" w:hAnsi="Times New Roman" w:cs="Times New Roman"/>
          <w:sz w:val="24"/>
          <w:szCs w:val="24"/>
        </w:rPr>
        <w:t xml:space="preserve">, 2012). </w:t>
      </w:r>
      <w:r w:rsidR="00152F0D">
        <w:rPr>
          <w:rFonts w:ascii="Times New Roman" w:hAnsi="Times New Roman" w:cs="Times New Roman"/>
          <w:sz w:val="24"/>
          <w:szCs w:val="24"/>
        </w:rPr>
        <w:t xml:space="preserve">Another review found that industry-sponsored studies were less likely to be </w:t>
      </w:r>
      <w:r w:rsidR="00152F0D" w:rsidRPr="00D04352">
        <w:rPr>
          <w:rFonts w:ascii="Times New Roman" w:hAnsi="Times New Roman" w:cs="Times New Roman"/>
          <w:sz w:val="24"/>
          <w:szCs w:val="24"/>
        </w:rPr>
        <w:t>published or presented than non-industry studies (</w:t>
      </w:r>
      <w:proofErr w:type="spellStart"/>
      <w:r w:rsidR="00152F0D" w:rsidRPr="00D04352">
        <w:rPr>
          <w:rFonts w:ascii="Times New Roman" w:hAnsi="Times New Roman" w:cs="Times New Roman"/>
          <w:sz w:val="24"/>
          <w:szCs w:val="24"/>
        </w:rPr>
        <w:t>Lexchin</w:t>
      </w:r>
      <w:proofErr w:type="spellEnd"/>
      <w:r w:rsidR="00152F0D" w:rsidRPr="00D04352">
        <w:rPr>
          <w:rFonts w:ascii="Times New Roman" w:hAnsi="Times New Roman" w:cs="Times New Roman"/>
          <w:sz w:val="24"/>
          <w:szCs w:val="24"/>
        </w:rPr>
        <w:t xml:space="preserve">, </w:t>
      </w:r>
      <w:proofErr w:type="spellStart"/>
      <w:r w:rsidR="00152F0D" w:rsidRPr="00D04352">
        <w:rPr>
          <w:rFonts w:ascii="Times New Roman" w:hAnsi="Times New Roman" w:cs="Times New Roman"/>
          <w:sz w:val="24"/>
          <w:szCs w:val="24"/>
        </w:rPr>
        <w:t>Bero</w:t>
      </w:r>
      <w:proofErr w:type="spellEnd"/>
      <w:r w:rsidR="00152F0D" w:rsidRPr="00D04352">
        <w:rPr>
          <w:rFonts w:ascii="Times New Roman" w:hAnsi="Times New Roman" w:cs="Times New Roman"/>
          <w:sz w:val="24"/>
          <w:szCs w:val="24"/>
        </w:rPr>
        <w:t xml:space="preserve">, </w:t>
      </w:r>
      <w:proofErr w:type="spellStart"/>
      <w:r w:rsidR="00152F0D" w:rsidRPr="00D04352">
        <w:rPr>
          <w:rFonts w:ascii="Times New Roman" w:hAnsi="Times New Roman" w:cs="Times New Roman"/>
          <w:color w:val="292526"/>
          <w:sz w:val="24"/>
          <w:szCs w:val="24"/>
        </w:rPr>
        <w:t>Djulbegovic</w:t>
      </w:r>
      <w:proofErr w:type="spellEnd"/>
      <w:r w:rsidR="00152F0D" w:rsidRPr="00D04352">
        <w:rPr>
          <w:rFonts w:ascii="Times New Roman" w:hAnsi="Times New Roman" w:cs="Times New Roman"/>
          <w:color w:val="292526"/>
          <w:sz w:val="24"/>
          <w:szCs w:val="24"/>
        </w:rPr>
        <w:t>, &amp; Clark, 2003).</w:t>
      </w:r>
      <w:r w:rsidR="00152F0D" w:rsidRPr="00D04352">
        <w:rPr>
          <w:rFonts w:ascii="Times New Roman" w:hAnsi="Times New Roman" w:cs="Times New Roman"/>
          <w:color w:val="292526"/>
          <w:sz w:val="18"/>
          <w:szCs w:val="18"/>
        </w:rPr>
        <w:t xml:space="preserve"> </w:t>
      </w:r>
    </w:p>
    <w:p w14:paraId="00797D83" w14:textId="7E192BA4" w:rsidR="00945984" w:rsidRDefault="00D04352" w:rsidP="00997B11">
      <w:pPr>
        <w:spacing w:after="0" w:line="480" w:lineRule="auto"/>
        <w:rPr>
          <w:rFonts w:ascii="Times New Roman" w:hAnsi="Times New Roman" w:cs="Times New Roman"/>
          <w:sz w:val="24"/>
          <w:szCs w:val="24"/>
        </w:rPr>
      </w:pPr>
      <w:r>
        <w:rPr>
          <w:rFonts w:ascii="Times New Roman" w:hAnsi="Times New Roman" w:cs="Times New Roman"/>
          <w:color w:val="292526"/>
          <w:sz w:val="24"/>
          <w:szCs w:val="24"/>
        </w:rPr>
        <w:tab/>
        <w:t>It is therefore conceivable that in the field of education, developers would similarly attempt to ensure that studies of their products and programs are as favora</w:t>
      </w:r>
      <w:r w:rsidR="001920CB">
        <w:rPr>
          <w:rFonts w:ascii="Times New Roman" w:hAnsi="Times New Roman" w:cs="Times New Roman"/>
          <w:color w:val="292526"/>
          <w:sz w:val="24"/>
          <w:szCs w:val="24"/>
        </w:rPr>
        <w:t xml:space="preserve">ble as possible </w:t>
      </w:r>
      <w:r>
        <w:rPr>
          <w:rFonts w:ascii="Times New Roman" w:hAnsi="Times New Roman" w:cs="Times New Roman"/>
          <w:color w:val="292526"/>
          <w:sz w:val="24"/>
          <w:szCs w:val="24"/>
        </w:rPr>
        <w:t xml:space="preserve">to ensure ongoing financial viability. </w:t>
      </w:r>
      <w:r w:rsidR="00281B21">
        <w:rPr>
          <w:rFonts w:ascii="Times New Roman" w:hAnsi="Times New Roman" w:cs="Times New Roman"/>
          <w:color w:val="292526"/>
          <w:sz w:val="24"/>
          <w:szCs w:val="24"/>
        </w:rPr>
        <w:t xml:space="preserve">Education, however, is not the same as medicine. In particular, the financial stakes for research findings are </w:t>
      </w:r>
      <w:r w:rsidR="00D71CA9">
        <w:rPr>
          <w:rFonts w:ascii="Times New Roman" w:hAnsi="Times New Roman" w:cs="Times New Roman"/>
          <w:color w:val="292526"/>
          <w:sz w:val="24"/>
          <w:szCs w:val="24"/>
        </w:rPr>
        <w:t>much</w:t>
      </w:r>
      <w:r w:rsidR="00281B21">
        <w:rPr>
          <w:rFonts w:ascii="Times New Roman" w:hAnsi="Times New Roman" w:cs="Times New Roman"/>
          <w:color w:val="292526"/>
          <w:sz w:val="24"/>
          <w:szCs w:val="24"/>
        </w:rPr>
        <w:t xml:space="preserve"> higher in medicine. Perhaps in recognition of this, external monitoring of research conducted by medical developers is far more stringent than that applied in education.</w:t>
      </w:r>
      <w:r w:rsidR="00997B11">
        <w:rPr>
          <w:rFonts w:ascii="Times New Roman" w:hAnsi="Times New Roman" w:cs="Times New Roman"/>
          <w:sz w:val="24"/>
          <w:szCs w:val="24"/>
        </w:rPr>
        <w:t xml:space="preserve"> </w:t>
      </w:r>
      <w:r w:rsidR="00B363AF">
        <w:rPr>
          <w:rFonts w:ascii="Times New Roman" w:hAnsi="Times New Roman" w:cs="Times New Roman"/>
          <w:sz w:val="24"/>
          <w:szCs w:val="24"/>
        </w:rPr>
        <w:t>Beyond</w:t>
      </w:r>
      <w:r w:rsidR="009260F0">
        <w:rPr>
          <w:rFonts w:ascii="Times New Roman" w:hAnsi="Times New Roman" w:cs="Times New Roman"/>
          <w:sz w:val="24"/>
          <w:szCs w:val="24"/>
        </w:rPr>
        <w:t xml:space="preserve"> the possibility of a “developer effect,” </w:t>
      </w:r>
      <w:r w:rsidR="00B363AF">
        <w:rPr>
          <w:rFonts w:ascii="Times New Roman" w:hAnsi="Times New Roman" w:cs="Times New Roman"/>
          <w:sz w:val="24"/>
          <w:szCs w:val="24"/>
        </w:rPr>
        <w:t xml:space="preserve">prior studies in education have shown that </w:t>
      </w:r>
      <w:r w:rsidR="009260F0">
        <w:rPr>
          <w:rFonts w:ascii="Times New Roman" w:hAnsi="Times New Roman" w:cs="Times New Roman"/>
          <w:sz w:val="24"/>
          <w:szCs w:val="24"/>
        </w:rPr>
        <w:t>other factors</w:t>
      </w:r>
      <w:r w:rsidR="007A1094">
        <w:rPr>
          <w:rFonts w:ascii="Times New Roman" w:hAnsi="Times New Roman" w:cs="Times New Roman"/>
          <w:sz w:val="24"/>
          <w:szCs w:val="24"/>
        </w:rPr>
        <w:t xml:space="preserve"> are known to </w:t>
      </w:r>
      <w:r w:rsidR="00B363AF">
        <w:rPr>
          <w:rFonts w:ascii="Times New Roman" w:hAnsi="Times New Roman" w:cs="Times New Roman"/>
          <w:sz w:val="24"/>
          <w:szCs w:val="24"/>
        </w:rPr>
        <w:t xml:space="preserve">influence </w:t>
      </w:r>
      <w:r w:rsidR="007A1094">
        <w:rPr>
          <w:rFonts w:ascii="Times New Roman" w:hAnsi="Times New Roman" w:cs="Times New Roman"/>
          <w:sz w:val="24"/>
          <w:szCs w:val="24"/>
        </w:rPr>
        <w:t xml:space="preserve">effect sizes. </w:t>
      </w:r>
      <w:r w:rsidR="00B363AF">
        <w:rPr>
          <w:rFonts w:ascii="Times New Roman" w:hAnsi="Times New Roman" w:cs="Times New Roman"/>
          <w:sz w:val="24"/>
          <w:szCs w:val="24"/>
        </w:rPr>
        <w:t>The following sections briefly summari</w:t>
      </w:r>
      <w:r w:rsidR="00686C99">
        <w:rPr>
          <w:rFonts w:ascii="Times New Roman" w:hAnsi="Times New Roman" w:cs="Times New Roman"/>
          <w:sz w:val="24"/>
          <w:szCs w:val="24"/>
        </w:rPr>
        <w:t>ze</w:t>
      </w:r>
      <w:r w:rsidR="00B363AF">
        <w:rPr>
          <w:rFonts w:ascii="Times New Roman" w:hAnsi="Times New Roman" w:cs="Times New Roman"/>
          <w:sz w:val="24"/>
          <w:szCs w:val="24"/>
        </w:rPr>
        <w:t xml:space="preserve"> this body of research. </w:t>
      </w:r>
    </w:p>
    <w:p w14:paraId="4FD0BBBE" w14:textId="77777777" w:rsidR="004B311F" w:rsidRPr="00205391" w:rsidRDefault="00C23D19" w:rsidP="004B311F">
      <w:pPr>
        <w:spacing w:after="0" w:line="480" w:lineRule="auto"/>
        <w:rPr>
          <w:rFonts w:ascii="Times New Roman" w:hAnsi="Times New Roman" w:cs="Times New Roman"/>
          <w:b/>
          <w:i/>
          <w:sz w:val="24"/>
          <w:szCs w:val="24"/>
        </w:rPr>
      </w:pPr>
      <w:r>
        <w:rPr>
          <w:rFonts w:ascii="Times New Roman" w:hAnsi="Times New Roman" w:cs="Times New Roman"/>
          <w:b/>
          <w:i/>
          <w:sz w:val="24"/>
          <w:szCs w:val="24"/>
        </w:rPr>
        <w:t>Outcome Measure Type</w:t>
      </w:r>
    </w:p>
    <w:p w14:paraId="15BF47DC" w14:textId="2191129E" w:rsidR="00FF2C52" w:rsidRDefault="001901E8" w:rsidP="00A42D1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Several methodological factors, independent of the </w:t>
      </w:r>
      <w:r w:rsidR="00AB0CB4">
        <w:rPr>
          <w:rFonts w:ascii="Times New Roman" w:hAnsi="Times New Roman" w:cs="Times New Roman"/>
          <w:sz w:val="24"/>
          <w:szCs w:val="24"/>
        </w:rPr>
        <w:t xml:space="preserve">actual </w:t>
      </w:r>
      <w:r>
        <w:rPr>
          <w:rFonts w:ascii="Times New Roman" w:hAnsi="Times New Roman" w:cs="Times New Roman"/>
          <w:sz w:val="24"/>
          <w:szCs w:val="24"/>
        </w:rPr>
        <w:t xml:space="preserve">effectiveness of </w:t>
      </w:r>
      <w:r w:rsidR="00AB0CB4">
        <w:rPr>
          <w:rFonts w:ascii="Times New Roman" w:hAnsi="Times New Roman" w:cs="Times New Roman"/>
          <w:sz w:val="24"/>
          <w:szCs w:val="24"/>
        </w:rPr>
        <w:t>the intervention</w:t>
      </w:r>
      <w:r>
        <w:rPr>
          <w:rFonts w:ascii="Times New Roman" w:hAnsi="Times New Roman" w:cs="Times New Roman"/>
          <w:sz w:val="24"/>
          <w:szCs w:val="24"/>
        </w:rPr>
        <w:t xml:space="preserve">, have been shown to relate to higher average effect sizes. </w:t>
      </w:r>
      <w:r w:rsidR="006617E9">
        <w:rPr>
          <w:rFonts w:ascii="Times New Roman" w:hAnsi="Times New Roman" w:cs="Times New Roman"/>
          <w:sz w:val="24"/>
          <w:szCs w:val="24"/>
        </w:rPr>
        <w:t xml:space="preserve">Researchers </w:t>
      </w:r>
      <w:r w:rsidR="00281B21">
        <w:rPr>
          <w:rFonts w:ascii="Times New Roman" w:hAnsi="Times New Roman" w:cs="Times New Roman"/>
          <w:sz w:val="24"/>
          <w:szCs w:val="24"/>
        </w:rPr>
        <w:t xml:space="preserve">or developers </w:t>
      </w:r>
      <w:r w:rsidR="00D71CA9">
        <w:rPr>
          <w:rFonts w:ascii="Times New Roman" w:hAnsi="Times New Roman" w:cs="Times New Roman"/>
          <w:sz w:val="24"/>
          <w:szCs w:val="24"/>
        </w:rPr>
        <w:t xml:space="preserve">may </w:t>
      </w:r>
      <w:r w:rsidR="006617E9">
        <w:rPr>
          <w:rFonts w:ascii="Times New Roman" w:hAnsi="Times New Roman" w:cs="Times New Roman"/>
          <w:sz w:val="24"/>
          <w:szCs w:val="24"/>
        </w:rPr>
        <w:t>in some cases</w:t>
      </w:r>
      <w:r w:rsidR="00854F12">
        <w:rPr>
          <w:rFonts w:ascii="Times New Roman" w:hAnsi="Times New Roman" w:cs="Times New Roman"/>
          <w:sz w:val="24"/>
          <w:szCs w:val="24"/>
        </w:rPr>
        <w:t xml:space="preserve"> create a measure or assessment for the purposes of a study. We refer to this type of outcome measure as a “researcher</w:t>
      </w:r>
      <w:r w:rsidR="00281B21">
        <w:rPr>
          <w:rFonts w:ascii="Times New Roman" w:hAnsi="Times New Roman" w:cs="Times New Roman"/>
          <w:sz w:val="24"/>
          <w:szCs w:val="24"/>
        </w:rPr>
        <w:t>/developer</w:t>
      </w:r>
      <w:r w:rsidR="00854F12">
        <w:rPr>
          <w:rFonts w:ascii="Times New Roman" w:hAnsi="Times New Roman" w:cs="Times New Roman"/>
          <w:sz w:val="24"/>
          <w:szCs w:val="24"/>
        </w:rPr>
        <w:t xml:space="preserve">-made measure.” </w:t>
      </w:r>
      <w:r w:rsidR="007E7F01">
        <w:rPr>
          <w:rFonts w:ascii="Times New Roman" w:hAnsi="Times New Roman" w:cs="Times New Roman"/>
          <w:sz w:val="24"/>
          <w:szCs w:val="24"/>
        </w:rPr>
        <w:t>We refer to</w:t>
      </w:r>
      <w:r w:rsidR="006617E9">
        <w:rPr>
          <w:rFonts w:ascii="Times New Roman" w:hAnsi="Times New Roman" w:cs="Times New Roman"/>
          <w:sz w:val="24"/>
          <w:szCs w:val="24"/>
        </w:rPr>
        <w:t xml:space="preserve"> other measures that are routinely administered by states and districts or used across multiple studies by different researchers as “independent” measures. </w:t>
      </w:r>
      <w:r w:rsidR="00D069A4">
        <w:rPr>
          <w:rFonts w:ascii="Times New Roman" w:hAnsi="Times New Roman" w:cs="Times New Roman"/>
          <w:sz w:val="24"/>
          <w:szCs w:val="24"/>
        </w:rPr>
        <w:t xml:space="preserve">Meta-analyses across different content areas have shown that effect sizes </w:t>
      </w:r>
      <w:r w:rsidR="002D3351">
        <w:rPr>
          <w:rFonts w:ascii="Times New Roman" w:hAnsi="Times New Roman" w:cs="Times New Roman"/>
          <w:sz w:val="24"/>
          <w:szCs w:val="24"/>
        </w:rPr>
        <w:t>were</w:t>
      </w:r>
      <w:r w:rsidR="00D069A4">
        <w:rPr>
          <w:rFonts w:ascii="Times New Roman" w:hAnsi="Times New Roman" w:cs="Times New Roman"/>
          <w:sz w:val="24"/>
          <w:szCs w:val="24"/>
        </w:rPr>
        <w:t xml:space="preserve"> substantially larger when researcher</w:t>
      </w:r>
      <w:r w:rsidR="00281B21">
        <w:rPr>
          <w:rFonts w:ascii="Times New Roman" w:hAnsi="Times New Roman" w:cs="Times New Roman"/>
          <w:sz w:val="24"/>
          <w:szCs w:val="24"/>
        </w:rPr>
        <w:t>/developer</w:t>
      </w:r>
      <w:r w:rsidR="00D069A4">
        <w:rPr>
          <w:rFonts w:ascii="Times New Roman" w:hAnsi="Times New Roman" w:cs="Times New Roman"/>
          <w:sz w:val="24"/>
          <w:szCs w:val="24"/>
        </w:rPr>
        <w:t>-made</w:t>
      </w:r>
      <w:r w:rsidR="00072528">
        <w:rPr>
          <w:rFonts w:ascii="Times New Roman" w:hAnsi="Times New Roman" w:cs="Times New Roman"/>
          <w:sz w:val="24"/>
          <w:szCs w:val="24"/>
        </w:rPr>
        <w:t xml:space="preserve"> measures,</w:t>
      </w:r>
      <w:r w:rsidR="007255FE">
        <w:rPr>
          <w:rFonts w:ascii="Times New Roman" w:hAnsi="Times New Roman" w:cs="Times New Roman"/>
          <w:sz w:val="24"/>
          <w:szCs w:val="24"/>
        </w:rPr>
        <w:t xml:space="preserve"> </w:t>
      </w:r>
      <w:r w:rsidR="00072528">
        <w:rPr>
          <w:rFonts w:ascii="Times New Roman" w:hAnsi="Times New Roman" w:cs="Times New Roman"/>
          <w:sz w:val="24"/>
          <w:szCs w:val="24"/>
        </w:rPr>
        <w:t xml:space="preserve">as opposed to independent ones, </w:t>
      </w:r>
      <w:r w:rsidR="002D3351">
        <w:rPr>
          <w:rFonts w:ascii="Times New Roman" w:hAnsi="Times New Roman" w:cs="Times New Roman"/>
          <w:sz w:val="24"/>
          <w:szCs w:val="24"/>
        </w:rPr>
        <w:t>were</w:t>
      </w:r>
      <w:r w:rsidR="00D069A4">
        <w:rPr>
          <w:rFonts w:ascii="Times New Roman" w:hAnsi="Times New Roman" w:cs="Times New Roman"/>
          <w:sz w:val="24"/>
          <w:szCs w:val="24"/>
        </w:rPr>
        <w:t xml:space="preserve"> used as the outcome variable</w:t>
      </w:r>
      <w:r w:rsidR="007255FE">
        <w:rPr>
          <w:rFonts w:ascii="Times New Roman" w:hAnsi="Times New Roman" w:cs="Times New Roman"/>
          <w:sz w:val="24"/>
          <w:szCs w:val="24"/>
        </w:rPr>
        <w:t xml:space="preserve"> </w:t>
      </w:r>
      <w:r w:rsidR="00D069A4">
        <w:rPr>
          <w:rFonts w:ascii="Times New Roman" w:hAnsi="Times New Roman" w:cs="Times New Roman"/>
          <w:sz w:val="24"/>
          <w:szCs w:val="24"/>
        </w:rPr>
        <w:t xml:space="preserve">(Cheung &amp; Slavin, 2016; </w:t>
      </w:r>
      <w:r w:rsidR="00405A0E" w:rsidRPr="00CD79CB">
        <w:rPr>
          <w:rFonts w:ascii="Times New Roman" w:hAnsi="Times New Roman" w:cs="Times New Roman"/>
          <w:sz w:val="24"/>
          <w:szCs w:val="24"/>
        </w:rPr>
        <w:t xml:space="preserve">de Boer, </w:t>
      </w:r>
      <w:proofErr w:type="spellStart"/>
      <w:r w:rsidR="00405A0E" w:rsidRPr="00CD79CB">
        <w:rPr>
          <w:rFonts w:ascii="Times New Roman" w:hAnsi="Times New Roman" w:cs="Times New Roman"/>
          <w:sz w:val="24"/>
          <w:szCs w:val="24"/>
        </w:rPr>
        <w:t>Donker</w:t>
      </w:r>
      <w:proofErr w:type="spellEnd"/>
      <w:r w:rsidR="00405A0E" w:rsidRPr="00CD79CB">
        <w:rPr>
          <w:rFonts w:ascii="Times New Roman" w:hAnsi="Times New Roman" w:cs="Times New Roman"/>
          <w:sz w:val="24"/>
          <w:szCs w:val="24"/>
        </w:rPr>
        <w:t xml:space="preserve">, &amp; van der </w:t>
      </w:r>
      <w:proofErr w:type="spellStart"/>
      <w:r w:rsidR="00405A0E" w:rsidRPr="00CD79CB">
        <w:rPr>
          <w:rFonts w:ascii="Times New Roman" w:hAnsi="Times New Roman" w:cs="Times New Roman"/>
          <w:sz w:val="24"/>
          <w:szCs w:val="24"/>
        </w:rPr>
        <w:t>Werf</w:t>
      </w:r>
      <w:proofErr w:type="spellEnd"/>
      <w:r w:rsidR="00405A0E" w:rsidRPr="00CD79CB">
        <w:rPr>
          <w:rFonts w:ascii="Times New Roman" w:hAnsi="Times New Roman" w:cs="Times New Roman"/>
          <w:sz w:val="24"/>
          <w:szCs w:val="24"/>
        </w:rPr>
        <w:t>, 2014</w:t>
      </w:r>
      <w:r w:rsidR="00405A0E">
        <w:rPr>
          <w:rFonts w:ascii="Times New Roman" w:hAnsi="Times New Roman" w:cs="Times New Roman"/>
          <w:sz w:val="24"/>
          <w:szCs w:val="24"/>
        </w:rPr>
        <w:t xml:space="preserve">; </w:t>
      </w:r>
      <w:r w:rsidR="00405A0E" w:rsidRPr="00CD79CB">
        <w:rPr>
          <w:rFonts w:ascii="Times New Roman" w:hAnsi="Times New Roman" w:cs="Times New Roman"/>
          <w:sz w:val="24"/>
          <w:szCs w:val="24"/>
        </w:rPr>
        <w:t>Li &amp; Ma, 2010</w:t>
      </w:r>
      <w:r w:rsidR="00405A0E">
        <w:rPr>
          <w:rFonts w:ascii="Times New Roman" w:hAnsi="Times New Roman" w:cs="Times New Roman"/>
          <w:sz w:val="24"/>
          <w:szCs w:val="24"/>
        </w:rPr>
        <w:t xml:space="preserve">; </w:t>
      </w:r>
      <w:r w:rsidR="00F80CB7" w:rsidRPr="002061D8">
        <w:rPr>
          <w:rFonts w:ascii="Times New Roman" w:eastAsia="Times New Roman" w:hAnsi="Times New Roman" w:cs="Times New Roman"/>
          <w:sz w:val="24"/>
          <w:szCs w:val="24"/>
        </w:rPr>
        <w:t xml:space="preserve">Pellegrini, Inns, Lake, </w:t>
      </w:r>
      <w:r w:rsidR="00F80CB7">
        <w:rPr>
          <w:rFonts w:ascii="Times New Roman" w:eastAsia="Times New Roman" w:hAnsi="Times New Roman" w:cs="Times New Roman"/>
          <w:sz w:val="24"/>
          <w:szCs w:val="24"/>
        </w:rPr>
        <w:t xml:space="preserve">&amp; Slavin, </w:t>
      </w:r>
      <w:r w:rsidR="00072528">
        <w:rPr>
          <w:rFonts w:ascii="Times New Roman" w:hAnsi="Times New Roman" w:cs="Times New Roman"/>
          <w:sz w:val="24"/>
          <w:szCs w:val="24"/>
        </w:rPr>
        <w:t>2019</w:t>
      </w:r>
      <w:r w:rsidR="00D069A4">
        <w:rPr>
          <w:rFonts w:ascii="Times New Roman" w:hAnsi="Times New Roman" w:cs="Times New Roman"/>
          <w:sz w:val="24"/>
          <w:szCs w:val="24"/>
        </w:rPr>
        <w:t xml:space="preserve">; </w:t>
      </w:r>
      <w:proofErr w:type="spellStart"/>
      <w:r w:rsidR="00D069A4" w:rsidRPr="000D5CF4">
        <w:rPr>
          <w:rFonts w:ascii="Times New Roman" w:hAnsi="Times New Roman" w:cs="Times New Roman"/>
          <w:sz w:val="24"/>
          <w:szCs w:val="24"/>
        </w:rPr>
        <w:t>Pinquart</w:t>
      </w:r>
      <w:proofErr w:type="spellEnd"/>
      <w:r w:rsidR="00D069A4" w:rsidRPr="000D5CF4">
        <w:rPr>
          <w:rFonts w:ascii="Times New Roman" w:hAnsi="Times New Roman" w:cs="Times New Roman"/>
          <w:sz w:val="24"/>
          <w:szCs w:val="24"/>
        </w:rPr>
        <w:t xml:space="preserve">, 2016; Wilson &amp; </w:t>
      </w:r>
      <w:proofErr w:type="spellStart"/>
      <w:r w:rsidR="00D069A4" w:rsidRPr="000D5CF4">
        <w:rPr>
          <w:rFonts w:ascii="Times New Roman" w:hAnsi="Times New Roman" w:cs="Times New Roman"/>
          <w:sz w:val="24"/>
          <w:szCs w:val="24"/>
        </w:rPr>
        <w:t>Lipsey</w:t>
      </w:r>
      <w:proofErr w:type="spellEnd"/>
      <w:r w:rsidR="00D069A4" w:rsidRPr="000D5CF4">
        <w:rPr>
          <w:rFonts w:ascii="Times New Roman" w:hAnsi="Times New Roman" w:cs="Times New Roman"/>
          <w:sz w:val="24"/>
          <w:szCs w:val="24"/>
        </w:rPr>
        <w:t>, 2001</w:t>
      </w:r>
      <w:r w:rsidR="00D069A4">
        <w:rPr>
          <w:rFonts w:ascii="Times New Roman" w:hAnsi="Times New Roman" w:cs="Times New Roman"/>
          <w:sz w:val="24"/>
          <w:szCs w:val="24"/>
        </w:rPr>
        <w:t>)</w:t>
      </w:r>
      <w:r w:rsidR="00A42D1E">
        <w:rPr>
          <w:rFonts w:ascii="Times New Roman" w:hAnsi="Times New Roman" w:cs="Times New Roman"/>
          <w:sz w:val="24"/>
          <w:szCs w:val="24"/>
        </w:rPr>
        <w:t xml:space="preserve">. </w:t>
      </w:r>
      <w:r w:rsidR="00E6157B">
        <w:rPr>
          <w:rFonts w:ascii="Times New Roman" w:hAnsi="Times New Roman" w:cs="Times New Roman"/>
          <w:sz w:val="24"/>
          <w:szCs w:val="24"/>
        </w:rPr>
        <w:t>For instance, s</w:t>
      </w:r>
      <w:r w:rsidR="00A42D1E">
        <w:rPr>
          <w:rFonts w:ascii="Times New Roman" w:hAnsi="Times New Roman" w:cs="Times New Roman"/>
          <w:sz w:val="24"/>
          <w:szCs w:val="24"/>
        </w:rPr>
        <w:t>tudies found that effect sizes calculated using researcher-</w:t>
      </w:r>
      <w:r w:rsidR="00281B21">
        <w:rPr>
          <w:rFonts w:ascii="Times New Roman" w:hAnsi="Times New Roman" w:cs="Times New Roman"/>
          <w:sz w:val="24"/>
          <w:szCs w:val="24"/>
        </w:rPr>
        <w:t xml:space="preserve"> or developer-</w:t>
      </w:r>
      <w:r w:rsidR="00A42D1E">
        <w:rPr>
          <w:rFonts w:ascii="Times New Roman" w:hAnsi="Times New Roman" w:cs="Times New Roman"/>
          <w:sz w:val="24"/>
          <w:szCs w:val="24"/>
        </w:rPr>
        <w:t xml:space="preserve">made </w:t>
      </w:r>
      <w:r w:rsidR="00281B21">
        <w:rPr>
          <w:rFonts w:ascii="Times New Roman" w:hAnsi="Times New Roman" w:cs="Times New Roman"/>
          <w:sz w:val="24"/>
          <w:szCs w:val="24"/>
        </w:rPr>
        <w:t xml:space="preserve">measures </w:t>
      </w:r>
      <w:r w:rsidR="00A42D1E">
        <w:rPr>
          <w:rFonts w:ascii="Times New Roman" w:hAnsi="Times New Roman" w:cs="Times New Roman"/>
          <w:sz w:val="24"/>
          <w:szCs w:val="24"/>
        </w:rPr>
        <w:t>were 0.20–0.29 standard deviations greater than effect size</w:t>
      </w:r>
      <w:r w:rsidR="0024634E">
        <w:rPr>
          <w:rFonts w:ascii="Times New Roman" w:hAnsi="Times New Roman" w:cs="Times New Roman"/>
          <w:sz w:val="24"/>
          <w:szCs w:val="24"/>
        </w:rPr>
        <w:t>s calculated</w:t>
      </w:r>
      <w:r w:rsidR="00A42D1E">
        <w:rPr>
          <w:rFonts w:ascii="Times New Roman" w:hAnsi="Times New Roman" w:cs="Times New Roman"/>
          <w:sz w:val="24"/>
          <w:szCs w:val="24"/>
        </w:rPr>
        <w:t xml:space="preserve"> using independent measures (Cheung &amp; Slavin, 2016; </w:t>
      </w:r>
      <w:r w:rsidR="00A42D1E" w:rsidRPr="00CD79CB">
        <w:rPr>
          <w:rFonts w:ascii="Times New Roman" w:hAnsi="Times New Roman" w:cs="Times New Roman"/>
          <w:sz w:val="24"/>
          <w:szCs w:val="24"/>
        </w:rPr>
        <w:t xml:space="preserve">de </w:t>
      </w:r>
      <w:r w:rsidR="00A42D1E">
        <w:rPr>
          <w:rFonts w:ascii="Times New Roman" w:hAnsi="Times New Roman" w:cs="Times New Roman"/>
          <w:sz w:val="24"/>
          <w:szCs w:val="24"/>
        </w:rPr>
        <w:t xml:space="preserve">Boer et al, 2014; Li &amp; Ma, 2010). </w:t>
      </w:r>
      <w:r w:rsidR="00FF2C52" w:rsidRPr="00667B33">
        <w:rPr>
          <w:rFonts w:ascii="Times New Roman" w:hAnsi="Times New Roman" w:cs="Times New Roman"/>
          <w:sz w:val="24"/>
          <w:szCs w:val="24"/>
        </w:rPr>
        <w:t>Moreover</w:t>
      </w:r>
      <w:r w:rsidR="00FF2C52">
        <w:rPr>
          <w:rFonts w:ascii="Times New Roman" w:hAnsi="Times New Roman" w:cs="Times New Roman"/>
          <w:sz w:val="24"/>
          <w:szCs w:val="24"/>
        </w:rPr>
        <w:t>, the use of researcher-</w:t>
      </w:r>
      <w:r w:rsidR="00281B21">
        <w:rPr>
          <w:rFonts w:ascii="Times New Roman" w:hAnsi="Times New Roman" w:cs="Times New Roman"/>
          <w:sz w:val="24"/>
          <w:szCs w:val="24"/>
        </w:rPr>
        <w:t xml:space="preserve"> or developer-</w:t>
      </w:r>
      <w:r w:rsidR="00FF2C52">
        <w:rPr>
          <w:rFonts w:ascii="Times New Roman" w:hAnsi="Times New Roman" w:cs="Times New Roman"/>
          <w:sz w:val="24"/>
          <w:szCs w:val="24"/>
        </w:rPr>
        <w:t xml:space="preserve">made measures is </w:t>
      </w:r>
      <w:r w:rsidR="00281B21">
        <w:rPr>
          <w:rFonts w:ascii="Times New Roman" w:hAnsi="Times New Roman" w:cs="Times New Roman"/>
          <w:sz w:val="24"/>
          <w:szCs w:val="24"/>
        </w:rPr>
        <w:t>widespread</w:t>
      </w:r>
      <w:r w:rsidR="00FF2C52">
        <w:rPr>
          <w:rFonts w:ascii="Times New Roman" w:hAnsi="Times New Roman" w:cs="Times New Roman"/>
          <w:sz w:val="24"/>
          <w:szCs w:val="24"/>
        </w:rPr>
        <w:t>. de Boer et al. (2014)</w:t>
      </w:r>
      <w:r w:rsidR="002D3351">
        <w:rPr>
          <w:rFonts w:ascii="Times New Roman" w:hAnsi="Times New Roman" w:cs="Times New Roman"/>
          <w:sz w:val="24"/>
          <w:szCs w:val="24"/>
        </w:rPr>
        <w:t xml:space="preserve"> </w:t>
      </w:r>
      <w:r w:rsidR="00FF2C52">
        <w:rPr>
          <w:rFonts w:ascii="Times New Roman" w:hAnsi="Times New Roman" w:cs="Times New Roman"/>
          <w:sz w:val="24"/>
          <w:szCs w:val="24"/>
        </w:rPr>
        <w:t>found that of the 180 measures</w:t>
      </w:r>
      <w:r w:rsidR="00FF2C52" w:rsidRPr="00D73124">
        <w:rPr>
          <w:rFonts w:ascii="Times New Roman" w:hAnsi="Times New Roman" w:cs="Times New Roman"/>
          <w:sz w:val="24"/>
          <w:szCs w:val="24"/>
        </w:rPr>
        <w:t xml:space="preserve"> used in the </w:t>
      </w:r>
      <w:r w:rsidR="00A42D1E">
        <w:rPr>
          <w:rFonts w:ascii="Times New Roman" w:hAnsi="Times New Roman" w:cs="Times New Roman"/>
          <w:sz w:val="24"/>
          <w:szCs w:val="24"/>
        </w:rPr>
        <w:t xml:space="preserve">program </w:t>
      </w:r>
      <w:r w:rsidR="00FF2C52" w:rsidRPr="00D73124">
        <w:rPr>
          <w:rFonts w:ascii="Times New Roman" w:hAnsi="Times New Roman" w:cs="Times New Roman"/>
          <w:sz w:val="24"/>
          <w:szCs w:val="24"/>
        </w:rPr>
        <w:t>evaluations</w:t>
      </w:r>
      <w:r w:rsidR="00FF2C52">
        <w:rPr>
          <w:rFonts w:ascii="Times New Roman" w:hAnsi="Times New Roman" w:cs="Times New Roman"/>
          <w:sz w:val="24"/>
          <w:szCs w:val="24"/>
        </w:rPr>
        <w:t xml:space="preserve"> in their review</w:t>
      </w:r>
      <w:r w:rsidR="00FF2C52" w:rsidRPr="00D73124">
        <w:rPr>
          <w:rFonts w:ascii="Times New Roman" w:hAnsi="Times New Roman" w:cs="Times New Roman"/>
          <w:sz w:val="24"/>
          <w:szCs w:val="24"/>
        </w:rPr>
        <w:t xml:space="preserve">, roughly </w:t>
      </w:r>
      <w:r w:rsidR="00487FAF">
        <w:rPr>
          <w:rFonts w:ascii="Times New Roman" w:hAnsi="Times New Roman" w:cs="Times New Roman"/>
          <w:sz w:val="24"/>
          <w:szCs w:val="24"/>
        </w:rPr>
        <w:t>two-third</w:t>
      </w:r>
      <w:r w:rsidR="0024634E">
        <w:rPr>
          <w:rFonts w:ascii="Times New Roman" w:hAnsi="Times New Roman" w:cs="Times New Roman"/>
          <w:sz w:val="24"/>
          <w:szCs w:val="24"/>
        </w:rPr>
        <w:t>s</w:t>
      </w:r>
      <w:r w:rsidR="00FF2C52" w:rsidRPr="00D73124">
        <w:rPr>
          <w:rFonts w:ascii="Times New Roman" w:hAnsi="Times New Roman" w:cs="Times New Roman"/>
          <w:sz w:val="24"/>
          <w:szCs w:val="24"/>
        </w:rPr>
        <w:t xml:space="preserve"> were </w:t>
      </w:r>
      <w:r w:rsidR="00FF2C52">
        <w:rPr>
          <w:rFonts w:ascii="Times New Roman" w:hAnsi="Times New Roman" w:cs="Times New Roman"/>
          <w:sz w:val="24"/>
          <w:szCs w:val="24"/>
        </w:rPr>
        <w:t>researcher-</w:t>
      </w:r>
      <w:r w:rsidR="00281B21">
        <w:rPr>
          <w:rFonts w:ascii="Times New Roman" w:hAnsi="Times New Roman" w:cs="Times New Roman"/>
          <w:sz w:val="24"/>
          <w:szCs w:val="24"/>
        </w:rPr>
        <w:t xml:space="preserve"> or developer-made</w:t>
      </w:r>
      <w:r w:rsidR="00FF2C52" w:rsidRPr="00D73124">
        <w:rPr>
          <w:rFonts w:ascii="Times New Roman" w:hAnsi="Times New Roman" w:cs="Times New Roman"/>
          <w:sz w:val="24"/>
          <w:szCs w:val="24"/>
        </w:rPr>
        <w:t xml:space="preserve">. </w:t>
      </w:r>
    </w:p>
    <w:p w14:paraId="66348E13" w14:textId="77777777" w:rsidR="00B97AD0" w:rsidRPr="00B97AD0" w:rsidRDefault="00B97AD0" w:rsidP="00B97AD0">
      <w:pPr>
        <w:spacing w:after="0" w:line="480" w:lineRule="auto"/>
        <w:rPr>
          <w:rFonts w:ascii="Times New Roman" w:hAnsi="Times New Roman" w:cs="Times New Roman"/>
          <w:b/>
          <w:i/>
          <w:sz w:val="24"/>
          <w:szCs w:val="24"/>
        </w:rPr>
      </w:pPr>
      <w:r>
        <w:rPr>
          <w:rFonts w:ascii="Times New Roman" w:hAnsi="Times New Roman" w:cs="Times New Roman"/>
          <w:b/>
          <w:i/>
          <w:sz w:val="24"/>
          <w:szCs w:val="24"/>
        </w:rPr>
        <w:t>Sample Size</w:t>
      </w:r>
    </w:p>
    <w:p w14:paraId="093B4FDD" w14:textId="32BCC1C7" w:rsidR="0024634E" w:rsidRPr="00882A93" w:rsidRDefault="0024634E" w:rsidP="0024634E">
      <w:pPr>
        <w:autoSpaceDE w:val="0"/>
        <w:autoSpaceDN w:val="0"/>
        <w:adjustRightInd w:val="0"/>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Researchers have documented the negative relationship between sample size and effect sizes in meta-analyses. </w:t>
      </w:r>
      <w:r w:rsidRPr="00667B33">
        <w:rPr>
          <w:rFonts w:ascii="Times New Roman" w:hAnsi="Times New Roman" w:cs="Times New Roman"/>
          <w:sz w:val="24"/>
          <w:szCs w:val="24"/>
        </w:rPr>
        <w:t>Slavin and Smith (2009) identified</w:t>
      </w:r>
      <w:r>
        <w:rPr>
          <w:rFonts w:ascii="Times New Roman" w:hAnsi="Times New Roman" w:cs="Times New Roman"/>
          <w:sz w:val="24"/>
          <w:szCs w:val="24"/>
        </w:rPr>
        <w:t xml:space="preserve"> a negative, </w:t>
      </w:r>
      <w:r w:rsidR="00281B21">
        <w:rPr>
          <w:rFonts w:ascii="Times New Roman" w:hAnsi="Times New Roman" w:cs="Times New Roman"/>
          <w:sz w:val="24"/>
          <w:szCs w:val="24"/>
        </w:rPr>
        <w:t>quasi-logarithmic</w:t>
      </w:r>
      <w:r>
        <w:rPr>
          <w:rFonts w:ascii="Times New Roman" w:hAnsi="Times New Roman" w:cs="Times New Roman"/>
          <w:sz w:val="24"/>
          <w:szCs w:val="24"/>
        </w:rPr>
        <w:t xml:space="preserve"> relationship between sample size and effect size</w:t>
      </w:r>
      <w:r w:rsidR="006A1470">
        <w:rPr>
          <w:rFonts w:ascii="Times New Roman" w:hAnsi="Times New Roman" w:cs="Times New Roman"/>
          <w:sz w:val="24"/>
          <w:szCs w:val="24"/>
        </w:rPr>
        <w:t xml:space="preserve"> in their</w:t>
      </w:r>
      <w:r>
        <w:rPr>
          <w:rFonts w:ascii="Times New Roman" w:hAnsi="Times New Roman" w:cs="Times New Roman"/>
          <w:sz w:val="24"/>
          <w:szCs w:val="24"/>
        </w:rPr>
        <w:t xml:space="preserve"> review of 185 elementary and secondary math studies</w:t>
      </w:r>
      <w:r w:rsidR="00D71CA9">
        <w:rPr>
          <w:rFonts w:ascii="Times New Roman" w:hAnsi="Times New Roman" w:cs="Times New Roman"/>
          <w:sz w:val="24"/>
          <w:szCs w:val="24"/>
        </w:rPr>
        <w:t>.</w:t>
      </w:r>
      <w:r>
        <w:rPr>
          <w:rFonts w:ascii="Times New Roman" w:hAnsi="Times New Roman" w:cs="Times New Roman"/>
          <w:sz w:val="24"/>
          <w:szCs w:val="24"/>
        </w:rPr>
        <w:t xml:space="preserve"> </w:t>
      </w:r>
      <w:r w:rsidR="00D71CA9">
        <w:rPr>
          <w:rFonts w:ascii="Times New Roman" w:hAnsi="Times New Roman" w:cs="Times New Roman"/>
          <w:sz w:val="24"/>
          <w:szCs w:val="24"/>
        </w:rPr>
        <w:t>They</w:t>
      </w:r>
      <w:r w:rsidR="006A1470">
        <w:rPr>
          <w:rFonts w:ascii="Times New Roman" w:hAnsi="Times New Roman" w:cs="Times New Roman"/>
          <w:sz w:val="24"/>
          <w:szCs w:val="24"/>
        </w:rPr>
        <w:t xml:space="preserve"> </w:t>
      </w:r>
      <w:r>
        <w:rPr>
          <w:rFonts w:ascii="Times New Roman" w:hAnsi="Times New Roman" w:cs="Times New Roman"/>
          <w:sz w:val="24"/>
          <w:szCs w:val="24"/>
        </w:rPr>
        <w:t>found average effect size</w:t>
      </w:r>
      <w:r w:rsidR="00A179DF">
        <w:rPr>
          <w:rFonts w:ascii="Times New Roman" w:hAnsi="Times New Roman" w:cs="Times New Roman"/>
          <w:sz w:val="24"/>
          <w:szCs w:val="24"/>
        </w:rPr>
        <w:t>s</w:t>
      </w:r>
      <w:r>
        <w:rPr>
          <w:rFonts w:ascii="Times New Roman" w:hAnsi="Times New Roman" w:cs="Times New Roman"/>
          <w:sz w:val="24"/>
          <w:szCs w:val="24"/>
        </w:rPr>
        <w:t xml:space="preserve"> of +0.44 for studies with fewer than 50 participants, +0.29 for studies with 51–100 participants, +0.22 for studies with 101–150 participants, +0.23 for studies with 151–250 participants, +0.15 for studies with 251–400 participants, +0.12 for studies with 401–1000 participants, +0.20 for studies with 1001–2000 participants, and +0.09 for studies with 2,000+ participants. </w:t>
      </w:r>
      <w:r w:rsidRPr="00667B33">
        <w:rPr>
          <w:rFonts w:ascii="Times New Roman" w:hAnsi="Times New Roman" w:cs="Times New Roman"/>
          <w:sz w:val="24"/>
          <w:szCs w:val="24"/>
        </w:rPr>
        <w:t xml:space="preserve">Similarly, </w:t>
      </w:r>
      <w:proofErr w:type="spellStart"/>
      <w:r w:rsidRPr="00667B33">
        <w:rPr>
          <w:rFonts w:ascii="Times New Roman" w:hAnsi="Times New Roman" w:cs="Times New Roman"/>
          <w:sz w:val="24"/>
          <w:szCs w:val="24"/>
        </w:rPr>
        <w:t>Kulik</w:t>
      </w:r>
      <w:proofErr w:type="spellEnd"/>
      <w:r w:rsidRPr="00667B33">
        <w:rPr>
          <w:rFonts w:ascii="Times New Roman" w:hAnsi="Times New Roman" w:cs="Times New Roman"/>
          <w:sz w:val="24"/>
          <w:szCs w:val="24"/>
        </w:rPr>
        <w:t xml:space="preserve"> and Fletcher (2016), in</w:t>
      </w:r>
      <w:r>
        <w:rPr>
          <w:rFonts w:ascii="Times New Roman" w:hAnsi="Times New Roman" w:cs="Times New Roman"/>
          <w:sz w:val="24"/>
          <w:szCs w:val="24"/>
        </w:rPr>
        <w:t xml:space="preserve"> their review of intelligent tutoring systems, found an average effect size of +0.78 for </w:t>
      </w:r>
      <w:r w:rsidR="00406603">
        <w:rPr>
          <w:rFonts w:ascii="Times New Roman" w:hAnsi="Times New Roman" w:cs="Times New Roman"/>
          <w:sz w:val="24"/>
          <w:szCs w:val="24"/>
        </w:rPr>
        <w:t>studies</w:t>
      </w:r>
      <w:r>
        <w:rPr>
          <w:rFonts w:ascii="Times New Roman" w:hAnsi="Times New Roman" w:cs="Times New Roman"/>
          <w:sz w:val="24"/>
          <w:szCs w:val="24"/>
        </w:rPr>
        <w:t xml:space="preserve"> with up to 80 participants, +0.53 for studies with 81–250 participants, and +0.30 for studies with more than 250 participants. </w:t>
      </w:r>
    </w:p>
    <w:p w14:paraId="43738669" w14:textId="77777777" w:rsidR="00FF2C52" w:rsidRDefault="00F5092C" w:rsidP="0024634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theory as to why </w:t>
      </w:r>
      <w:r w:rsidR="0024634E">
        <w:rPr>
          <w:rFonts w:ascii="Times New Roman" w:hAnsi="Times New Roman" w:cs="Times New Roman"/>
          <w:sz w:val="24"/>
          <w:szCs w:val="24"/>
        </w:rPr>
        <w:t xml:space="preserve">studies with smaller sample sizes have larger </w:t>
      </w:r>
      <w:r>
        <w:rPr>
          <w:rFonts w:ascii="Times New Roman" w:hAnsi="Times New Roman" w:cs="Times New Roman"/>
          <w:sz w:val="24"/>
          <w:szCs w:val="24"/>
        </w:rPr>
        <w:t xml:space="preserve">average </w:t>
      </w:r>
      <w:r w:rsidR="0024634E">
        <w:rPr>
          <w:rFonts w:ascii="Times New Roman" w:hAnsi="Times New Roman" w:cs="Times New Roman"/>
          <w:sz w:val="24"/>
          <w:szCs w:val="24"/>
        </w:rPr>
        <w:t xml:space="preserve">effect sizes </w:t>
      </w:r>
      <w:r>
        <w:rPr>
          <w:rFonts w:ascii="Times New Roman" w:hAnsi="Times New Roman" w:cs="Times New Roman"/>
          <w:sz w:val="24"/>
          <w:szCs w:val="24"/>
        </w:rPr>
        <w:t xml:space="preserve">is that </w:t>
      </w:r>
      <w:r w:rsidR="0024634E">
        <w:rPr>
          <w:rFonts w:ascii="Times New Roman" w:hAnsi="Times New Roman" w:cs="Times New Roman"/>
          <w:sz w:val="24"/>
          <w:szCs w:val="24"/>
        </w:rPr>
        <w:t xml:space="preserve">implementation can be more easily controlled in small-scale studies (Cheung &amp; Slavin, 2016). An </w:t>
      </w:r>
      <w:r w:rsidR="00D9715A">
        <w:rPr>
          <w:rFonts w:ascii="Times New Roman" w:hAnsi="Times New Roman" w:cs="Times New Roman"/>
          <w:sz w:val="24"/>
          <w:szCs w:val="24"/>
        </w:rPr>
        <w:t>alternative hypo</w:t>
      </w:r>
      <w:r w:rsidR="001D5108">
        <w:rPr>
          <w:rFonts w:ascii="Times New Roman" w:hAnsi="Times New Roman" w:cs="Times New Roman"/>
          <w:sz w:val="24"/>
          <w:szCs w:val="24"/>
        </w:rPr>
        <w:t xml:space="preserve">thesis </w:t>
      </w:r>
      <w:r w:rsidR="0024634E">
        <w:rPr>
          <w:rFonts w:ascii="Times New Roman" w:hAnsi="Times New Roman" w:cs="Times New Roman"/>
          <w:sz w:val="24"/>
          <w:szCs w:val="24"/>
        </w:rPr>
        <w:t>is</w:t>
      </w:r>
      <w:r w:rsidR="001D5108">
        <w:rPr>
          <w:rFonts w:ascii="Times New Roman" w:hAnsi="Times New Roman" w:cs="Times New Roman"/>
          <w:sz w:val="24"/>
          <w:szCs w:val="24"/>
        </w:rPr>
        <w:t xml:space="preserve"> </w:t>
      </w:r>
      <w:r w:rsidR="00A179DF">
        <w:rPr>
          <w:rFonts w:ascii="Times New Roman" w:hAnsi="Times New Roman" w:cs="Times New Roman"/>
          <w:sz w:val="24"/>
          <w:szCs w:val="24"/>
        </w:rPr>
        <w:t xml:space="preserve">that </w:t>
      </w:r>
      <w:r w:rsidR="00111EBE">
        <w:rPr>
          <w:rFonts w:ascii="Times New Roman" w:hAnsi="Times New Roman" w:cs="Times New Roman"/>
          <w:sz w:val="24"/>
          <w:szCs w:val="24"/>
        </w:rPr>
        <w:t>publication bias</w:t>
      </w:r>
      <w:r w:rsidR="00A179DF">
        <w:rPr>
          <w:rFonts w:ascii="Times New Roman" w:hAnsi="Times New Roman" w:cs="Times New Roman"/>
          <w:sz w:val="24"/>
          <w:szCs w:val="24"/>
        </w:rPr>
        <w:t xml:space="preserve"> r</w:t>
      </w:r>
      <w:r w:rsidR="00111EBE">
        <w:rPr>
          <w:rFonts w:ascii="Times New Roman" w:hAnsi="Times New Roman" w:cs="Times New Roman"/>
          <w:sz w:val="24"/>
          <w:szCs w:val="24"/>
        </w:rPr>
        <w:t>esults from small-scale studies</w:t>
      </w:r>
      <w:r w:rsidR="00D71CA9">
        <w:rPr>
          <w:rFonts w:ascii="Times New Roman" w:hAnsi="Times New Roman" w:cs="Times New Roman"/>
          <w:sz w:val="24"/>
          <w:szCs w:val="24"/>
        </w:rPr>
        <w:t>, which</w:t>
      </w:r>
      <w:r w:rsidR="00111EBE">
        <w:rPr>
          <w:rFonts w:ascii="Times New Roman" w:hAnsi="Times New Roman" w:cs="Times New Roman"/>
          <w:sz w:val="24"/>
          <w:szCs w:val="24"/>
        </w:rPr>
        <w:t xml:space="preserve"> are </w:t>
      </w:r>
      <w:r w:rsidR="005E7D1D">
        <w:rPr>
          <w:rFonts w:ascii="Times New Roman" w:hAnsi="Times New Roman" w:cs="Times New Roman"/>
          <w:sz w:val="24"/>
          <w:szCs w:val="24"/>
        </w:rPr>
        <w:t xml:space="preserve">more likely to be published </w:t>
      </w:r>
      <w:r w:rsidR="00111EBE">
        <w:rPr>
          <w:rFonts w:ascii="Times New Roman" w:hAnsi="Times New Roman" w:cs="Times New Roman"/>
          <w:sz w:val="24"/>
          <w:szCs w:val="24"/>
        </w:rPr>
        <w:t>when they are statistically significant</w:t>
      </w:r>
      <w:r w:rsidR="00D71CA9">
        <w:rPr>
          <w:rFonts w:ascii="Times New Roman" w:hAnsi="Times New Roman" w:cs="Times New Roman"/>
          <w:sz w:val="24"/>
          <w:szCs w:val="24"/>
        </w:rPr>
        <w:t>.</w:t>
      </w:r>
      <w:r w:rsidR="00111EBE">
        <w:rPr>
          <w:rFonts w:ascii="Times New Roman" w:hAnsi="Times New Roman" w:cs="Times New Roman"/>
          <w:sz w:val="24"/>
          <w:szCs w:val="24"/>
        </w:rPr>
        <w:t xml:space="preserve"> </w:t>
      </w:r>
      <w:r w:rsidR="00D71CA9">
        <w:rPr>
          <w:rFonts w:ascii="Times New Roman" w:hAnsi="Times New Roman" w:cs="Times New Roman"/>
          <w:sz w:val="24"/>
          <w:szCs w:val="24"/>
        </w:rPr>
        <w:t>E</w:t>
      </w:r>
      <w:r w:rsidR="00111EBE">
        <w:rPr>
          <w:rFonts w:ascii="Times New Roman" w:hAnsi="Times New Roman" w:cs="Times New Roman"/>
          <w:sz w:val="24"/>
          <w:szCs w:val="24"/>
        </w:rPr>
        <w:t>ffect sizes generally must be very high in small-scale studies to achieve statistical significance</w:t>
      </w:r>
      <w:r>
        <w:rPr>
          <w:rFonts w:ascii="Times New Roman" w:hAnsi="Times New Roman" w:cs="Times New Roman"/>
          <w:sz w:val="24"/>
          <w:szCs w:val="24"/>
        </w:rPr>
        <w:t xml:space="preserve"> (Cheung &amp; Slavin, 2016)</w:t>
      </w:r>
      <w:r w:rsidR="00111EBE">
        <w:rPr>
          <w:rFonts w:ascii="Times New Roman" w:hAnsi="Times New Roman" w:cs="Times New Roman"/>
          <w:sz w:val="24"/>
          <w:szCs w:val="24"/>
        </w:rPr>
        <w:t xml:space="preserve">. </w:t>
      </w:r>
    </w:p>
    <w:p w14:paraId="41F83BAB" w14:textId="77777777" w:rsidR="00B97AD0" w:rsidRPr="00B97AD0" w:rsidRDefault="00250B60" w:rsidP="00B97AD0">
      <w:pPr>
        <w:spacing w:after="0" w:line="480" w:lineRule="auto"/>
        <w:rPr>
          <w:rFonts w:ascii="Times New Roman" w:hAnsi="Times New Roman" w:cs="Times New Roman"/>
          <w:b/>
          <w:i/>
          <w:sz w:val="24"/>
          <w:szCs w:val="24"/>
        </w:rPr>
      </w:pPr>
      <w:r>
        <w:rPr>
          <w:rFonts w:ascii="Times New Roman" w:hAnsi="Times New Roman" w:cs="Times New Roman"/>
          <w:b/>
          <w:i/>
          <w:sz w:val="24"/>
          <w:szCs w:val="24"/>
        </w:rPr>
        <w:t>Non</w:t>
      </w:r>
      <w:r w:rsidR="00B97AD0">
        <w:rPr>
          <w:rFonts w:ascii="Times New Roman" w:hAnsi="Times New Roman" w:cs="Times New Roman"/>
          <w:b/>
          <w:i/>
          <w:sz w:val="24"/>
          <w:szCs w:val="24"/>
        </w:rPr>
        <w:t>-Experimental versus Experimental Designs</w:t>
      </w:r>
    </w:p>
    <w:p w14:paraId="6B15DA92" w14:textId="605FFFD8" w:rsidR="006305BA" w:rsidRDefault="00B24BDE" w:rsidP="006305B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Educational researchers have long argued </w:t>
      </w:r>
      <w:r w:rsidR="000D7237">
        <w:rPr>
          <w:rFonts w:ascii="Times New Roman" w:hAnsi="Times New Roman" w:cs="Times New Roman"/>
          <w:sz w:val="24"/>
          <w:szCs w:val="24"/>
        </w:rPr>
        <w:t>whether f</w:t>
      </w:r>
      <w:r>
        <w:rPr>
          <w:rFonts w:ascii="Times New Roman" w:hAnsi="Times New Roman" w:cs="Times New Roman"/>
          <w:sz w:val="24"/>
          <w:szCs w:val="24"/>
        </w:rPr>
        <w:t>indings from non-</w:t>
      </w:r>
      <w:r w:rsidR="00CC76CD">
        <w:rPr>
          <w:rFonts w:ascii="Times New Roman" w:hAnsi="Times New Roman" w:cs="Times New Roman"/>
          <w:sz w:val="24"/>
          <w:szCs w:val="24"/>
        </w:rPr>
        <w:t xml:space="preserve">experimental </w:t>
      </w:r>
      <w:r>
        <w:rPr>
          <w:rFonts w:ascii="Times New Roman" w:hAnsi="Times New Roman" w:cs="Times New Roman"/>
          <w:sz w:val="24"/>
          <w:szCs w:val="24"/>
        </w:rPr>
        <w:t xml:space="preserve">studies </w:t>
      </w:r>
      <w:r w:rsidR="000D7237">
        <w:rPr>
          <w:rFonts w:ascii="Times New Roman" w:hAnsi="Times New Roman" w:cs="Times New Roman"/>
          <w:sz w:val="24"/>
          <w:szCs w:val="24"/>
        </w:rPr>
        <w:t xml:space="preserve">can </w:t>
      </w:r>
      <w:r>
        <w:rPr>
          <w:rFonts w:ascii="Times New Roman" w:hAnsi="Times New Roman" w:cs="Times New Roman"/>
          <w:sz w:val="24"/>
          <w:szCs w:val="24"/>
        </w:rPr>
        <w:t xml:space="preserve">adequately approximate findings from </w:t>
      </w:r>
      <w:r w:rsidR="00CC76CD">
        <w:rPr>
          <w:rFonts w:ascii="Times New Roman" w:hAnsi="Times New Roman" w:cs="Times New Roman"/>
          <w:sz w:val="24"/>
          <w:szCs w:val="24"/>
        </w:rPr>
        <w:t xml:space="preserve">experimental </w:t>
      </w:r>
      <w:r w:rsidRPr="000C0626">
        <w:rPr>
          <w:rFonts w:ascii="Times New Roman" w:hAnsi="Times New Roman" w:cs="Times New Roman"/>
          <w:sz w:val="24"/>
          <w:szCs w:val="24"/>
        </w:rPr>
        <w:t>studies (</w:t>
      </w:r>
      <w:r w:rsidR="00735AEC" w:rsidRPr="002061D8">
        <w:rPr>
          <w:rFonts w:ascii="Times New Roman" w:hAnsi="Times New Roman" w:cs="Times New Roman"/>
          <w:sz w:val="24"/>
          <w:szCs w:val="24"/>
        </w:rPr>
        <w:t xml:space="preserve">Bloom, </w:t>
      </w:r>
      <w:proofErr w:type="spellStart"/>
      <w:r w:rsidR="00735AEC" w:rsidRPr="002061D8">
        <w:rPr>
          <w:rFonts w:ascii="Times New Roman" w:hAnsi="Times New Roman" w:cs="Times New Roman"/>
          <w:sz w:val="24"/>
          <w:szCs w:val="24"/>
        </w:rPr>
        <w:t>Michalopoulos</w:t>
      </w:r>
      <w:proofErr w:type="spellEnd"/>
      <w:r w:rsidR="00735AEC" w:rsidRPr="002061D8">
        <w:rPr>
          <w:rFonts w:ascii="Times New Roman" w:hAnsi="Times New Roman" w:cs="Times New Roman"/>
          <w:sz w:val="24"/>
          <w:szCs w:val="24"/>
        </w:rPr>
        <w:t xml:space="preserve">, Hill, &amp; Lei, </w:t>
      </w:r>
      <w:r w:rsidRPr="000C0626">
        <w:rPr>
          <w:rFonts w:ascii="Times New Roman" w:hAnsi="Times New Roman" w:cs="Times New Roman"/>
          <w:sz w:val="24"/>
          <w:szCs w:val="24"/>
        </w:rPr>
        <w:t>2002).</w:t>
      </w:r>
      <w:r>
        <w:rPr>
          <w:rFonts w:ascii="Times New Roman" w:hAnsi="Times New Roman" w:cs="Times New Roman"/>
          <w:sz w:val="24"/>
          <w:szCs w:val="24"/>
        </w:rPr>
        <w:t xml:space="preserve"> </w:t>
      </w:r>
      <w:r w:rsidR="00DE6E1F">
        <w:rPr>
          <w:rFonts w:ascii="Times New Roman" w:hAnsi="Times New Roman" w:cs="Times New Roman"/>
          <w:sz w:val="24"/>
          <w:szCs w:val="24"/>
        </w:rPr>
        <w:t xml:space="preserve">Selection bias is a threat to </w:t>
      </w:r>
      <w:r w:rsidR="00C63E62">
        <w:rPr>
          <w:rFonts w:ascii="Times New Roman" w:hAnsi="Times New Roman" w:cs="Times New Roman"/>
          <w:sz w:val="24"/>
          <w:szCs w:val="24"/>
        </w:rPr>
        <w:t xml:space="preserve">the </w:t>
      </w:r>
      <w:r w:rsidR="00DE6E1F">
        <w:rPr>
          <w:rFonts w:ascii="Times New Roman" w:hAnsi="Times New Roman" w:cs="Times New Roman"/>
          <w:sz w:val="24"/>
          <w:szCs w:val="24"/>
        </w:rPr>
        <w:t xml:space="preserve">internal validity </w:t>
      </w:r>
      <w:r w:rsidR="000D7237">
        <w:rPr>
          <w:rFonts w:ascii="Times New Roman" w:hAnsi="Times New Roman" w:cs="Times New Roman"/>
          <w:sz w:val="24"/>
          <w:szCs w:val="24"/>
        </w:rPr>
        <w:t>of a non-experimental study</w:t>
      </w:r>
      <w:r w:rsidR="00DE6E1F">
        <w:rPr>
          <w:rFonts w:ascii="Times New Roman" w:hAnsi="Times New Roman" w:cs="Times New Roman"/>
          <w:sz w:val="24"/>
          <w:szCs w:val="24"/>
        </w:rPr>
        <w:t xml:space="preserve">, </w:t>
      </w:r>
      <w:r w:rsidR="00A96989">
        <w:rPr>
          <w:rFonts w:ascii="Times New Roman" w:hAnsi="Times New Roman" w:cs="Times New Roman"/>
          <w:sz w:val="24"/>
          <w:szCs w:val="24"/>
        </w:rPr>
        <w:t>as there may be systematic reasons, important to outcomes, why some schools chose a given program and others did not. P</w:t>
      </w:r>
      <w:r w:rsidR="00DE6E1F">
        <w:rPr>
          <w:rFonts w:ascii="Times New Roman" w:hAnsi="Times New Roman" w:cs="Times New Roman"/>
          <w:sz w:val="24"/>
          <w:szCs w:val="24"/>
        </w:rPr>
        <w:t xml:space="preserve">articipants in non-experimental studies may </w:t>
      </w:r>
      <w:r w:rsidR="000D7237">
        <w:rPr>
          <w:rFonts w:ascii="Times New Roman" w:hAnsi="Times New Roman" w:cs="Times New Roman"/>
          <w:sz w:val="24"/>
          <w:szCs w:val="24"/>
        </w:rPr>
        <w:t xml:space="preserve">also </w:t>
      </w:r>
      <w:r w:rsidR="00DE6E1F">
        <w:rPr>
          <w:rFonts w:ascii="Times New Roman" w:hAnsi="Times New Roman" w:cs="Times New Roman"/>
          <w:sz w:val="24"/>
          <w:szCs w:val="24"/>
        </w:rPr>
        <w:t>be more passionate about the intervention than those in experimental studies</w:t>
      </w:r>
      <w:r w:rsidR="007D5E29">
        <w:rPr>
          <w:rFonts w:ascii="Times New Roman" w:hAnsi="Times New Roman" w:cs="Times New Roman"/>
          <w:sz w:val="24"/>
          <w:szCs w:val="24"/>
        </w:rPr>
        <w:t>, and therefore</w:t>
      </w:r>
      <w:r w:rsidR="00DE6E1F">
        <w:rPr>
          <w:rFonts w:ascii="Times New Roman" w:hAnsi="Times New Roman" w:cs="Times New Roman"/>
          <w:sz w:val="24"/>
          <w:szCs w:val="24"/>
        </w:rPr>
        <w:t xml:space="preserve"> more likely to actually implement it (</w:t>
      </w:r>
      <w:r w:rsidR="00735AEC" w:rsidRPr="002061D8">
        <w:rPr>
          <w:rFonts w:ascii="Times New Roman" w:hAnsi="Times New Roman" w:cs="Times New Roman"/>
          <w:sz w:val="24"/>
          <w:szCs w:val="24"/>
        </w:rPr>
        <w:t xml:space="preserve">Carroll, Patterson, Wood, Booth, Rick, &amp; </w:t>
      </w:r>
      <w:proofErr w:type="spellStart"/>
      <w:r w:rsidR="00735AEC" w:rsidRPr="002061D8">
        <w:rPr>
          <w:rFonts w:ascii="Times New Roman" w:hAnsi="Times New Roman" w:cs="Times New Roman"/>
          <w:sz w:val="24"/>
          <w:szCs w:val="24"/>
        </w:rPr>
        <w:t>Balain</w:t>
      </w:r>
      <w:proofErr w:type="spellEnd"/>
      <w:r w:rsidR="00735AEC" w:rsidRPr="002061D8">
        <w:rPr>
          <w:rFonts w:ascii="Times New Roman" w:hAnsi="Times New Roman" w:cs="Times New Roman"/>
          <w:sz w:val="24"/>
          <w:szCs w:val="24"/>
        </w:rPr>
        <w:t>, 2007</w:t>
      </w:r>
      <w:r w:rsidR="00DE6E1F">
        <w:rPr>
          <w:rFonts w:ascii="Times New Roman" w:hAnsi="Times New Roman" w:cs="Times New Roman"/>
          <w:sz w:val="24"/>
          <w:szCs w:val="24"/>
        </w:rPr>
        <w:t>).</w:t>
      </w:r>
    </w:p>
    <w:p w14:paraId="406F0FDF" w14:textId="4AD15A05" w:rsidR="0080092A" w:rsidRDefault="000871EB" w:rsidP="00C34A5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Several</w:t>
      </w:r>
      <w:r w:rsidR="00250B60">
        <w:rPr>
          <w:rFonts w:ascii="Times New Roman" w:hAnsi="Times New Roman" w:cs="Times New Roman"/>
          <w:sz w:val="24"/>
          <w:szCs w:val="24"/>
        </w:rPr>
        <w:t xml:space="preserve"> meta-analyses found a higher average effect size for studies with non-experimental as opposed to </w:t>
      </w:r>
      <w:r w:rsidR="00250B60" w:rsidRPr="000C0626">
        <w:rPr>
          <w:rFonts w:ascii="Times New Roman" w:hAnsi="Times New Roman" w:cs="Times New Roman"/>
          <w:sz w:val="24"/>
          <w:szCs w:val="24"/>
        </w:rPr>
        <w:t>experimental designs</w:t>
      </w:r>
      <w:r w:rsidR="00C642C5">
        <w:rPr>
          <w:rFonts w:ascii="Times New Roman" w:hAnsi="Times New Roman" w:cs="Times New Roman"/>
          <w:sz w:val="24"/>
          <w:szCs w:val="24"/>
        </w:rPr>
        <w:t xml:space="preserve"> (</w:t>
      </w:r>
      <w:r w:rsidR="00735AEC" w:rsidRPr="004F5F05">
        <w:rPr>
          <w:rFonts w:ascii="Times New Roman" w:hAnsi="Times New Roman" w:cs="Times New Roman"/>
          <w:sz w:val="24"/>
          <w:szCs w:val="24"/>
        </w:rPr>
        <w:t xml:space="preserve">Baye, Lake, Inns, </w:t>
      </w:r>
      <w:r w:rsidR="00735AEC">
        <w:rPr>
          <w:rFonts w:ascii="Times New Roman" w:hAnsi="Times New Roman" w:cs="Times New Roman"/>
          <w:sz w:val="24"/>
          <w:szCs w:val="24"/>
        </w:rPr>
        <w:t xml:space="preserve">&amp; Slavin, </w:t>
      </w:r>
      <w:r w:rsidR="00735AEC" w:rsidRPr="004F5F05">
        <w:rPr>
          <w:rFonts w:ascii="Times New Roman" w:hAnsi="Times New Roman" w:cs="Times New Roman"/>
          <w:sz w:val="24"/>
          <w:szCs w:val="24"/>
        </w:rPr>
        <w:t>2018</w:t>
      </w:r>
      <w:r w:rsidR="00C642C5">
        <w:rPr>
          <w:rFonts w:ascii="Times New Roman" w:hAnsi="Times New Roman" w:cs="Times New Roman"/>
          <w:sz w:val="24"/>
          <w:szCs w:val="24"/>
        </w:rPr>
        <w:t xml:space="preserve">; Cheung &amp; Slavin, 2016; Wilson, </w:t>
      </w:r>
      <w:proofErr w:type="spellStart"/>
      <w:r w:rsidR="00C642C5" w:rsidRPr="000C0626">
        <w:rPr>
          <w:rFonts w:ascii="Times New Roman" w:hAnsi="Times New Roman" w:cs="Times New Roman"/>
          <w:sz w:val="24"/>
          <w:szCs w:val="24"/>
        </w:rPr>
        <w:t>Gottfredson</w:t>
      </w:r>
      <w:proofErr w:type="spellEnd"/>
      <w:r w:rsidR="00C642C5">
        <w:rPr>
          <w:rFonts w:ascii="Times New Roman" w:hAnsi="Times New Roman" w:cs="Times New Roman"/>
          <w:sz w:val="24"/>
          <w:szCs w:val="24"/>
        </w:rPr>
        <w:t xml:space="preserve">, &amp; </w:t>
      </w:r>
      <w:proofErr w:type="spellStart"/>
      <w:r w:rsidR="00C642C5" w:rsidRPr="000C0626">
        <w:rPr>
          <w:rFonts w:ascii="Times New Roman" w:hAnsi="Times New Roman" w:cs="Times New Roman"/>
          <w:sz w:val="24"/>
          <w:szCs w:val="24"/>
        </w:rPr>
        <w:t>Najaka</w:t>
      </w:r>
      <w:proofErr w:type="spellEnd"/>
      <w:r w:rsidR="0034593E">
        <w:rPr>
          <w:rFonts w:ascii="Times New Roman" w:hAnsi="Times New Roman" w:cs="Times New Roman"/>
          <w:sz w:val="24"/>
          <w:szCs w:val="24"/>
        </w:rPr>
        <w:t>, 200</w:t>
      </w:r>
      <w:r w:rsidR="00C642C5">
        <w:rPr>
          <w:rFonts w:ascii="Times New Roman" w:hAnsi="Times New Roman" w:cs="Times New Roman"/>
          <w:sz w:val="24"/>
          <w:szCs w:val="24"/>
        </w:rPr>
        <w:t>1).</w:t>
      </w:r>
      <w:r w:rsidR="00250B60" w:rsidRPr="000C0626">
        <w:rPr>
          <w:rFonts w:ascii="Times New Roman" w:hAnsi="Times New Roman" w:cs="Times New Roman"/>
          <w:sz w:val="24"/>
          <w:szCs w:val="24"/>
        </w:rPr>
        <w:t xml:space="preserve"> </w:t>
      </w:r>
      <w:r w:rsidR="000D7237">
        <w:rPr>
          <w:rFonts w:ascii="Times New Roman" w:hAnsi="Times New Roman" w:cs="Times New Roman"/>
          <w:sz w:val="24"/>
          <w:szCs w:val="24"/>
        </w:rPr>
        <w:t>In</w:t>
      </w:r>
      <w:r w:rsidR="00250B60" w:rsidRPr="000C0626">
        <w:rPr>
          <w:rFonts w:ascii="Times New Roman" w:hAnsi="Times New Roman" w:cs="Times New Roman"/>
          <w:sz w:val="24"/>
          <w:szCs w:val="24"/>
        </w:rPr>
        <w:t xml:space="preserve"> their meta-analysis of 165 studies of school-based preventio</w:t>
      </w:r>
      <w:r w:rsidR="00C642C5">
        <w:rPr>
          <w:rFonts w:ascii="Times New Roman" w:hAnsi="Times New Roman" w:cs="Times New Roman"/>
          <w:sz w:val="24"/>
          <w:szCs w:val="24"/>
        </w:rPr>
        <w:t xml:space="preserve">n of problem behaviors, Wilson and colleagues </w:t>
      </w:r>
      <w:r w:rsidR="00250B60" w:rsidRPr="000C0626">
        <w:rPr>
          <w:rFonts w:ascii="Times New Roman" w:hAnsi="Times New Roman" w:cs="Times New Roman"/>
          <w:sz w:val="24"/>
          <w:szCs w:val="24"/>
        </w:rPr>
        <w:t>(2001) found that non-experimental studies had effect sizes that were 0.17 standard deviations higher than those</w:t>
      </w:r>
      <w:r w:rsidR="00250B60">
        <w:rPr>
          <w:rFonts w:ascii="Times New Roman" w:hAnsi="Times New Roman" w:cs="Times New Roman"/>
          <w:sz w:val="24"/>
          <w:szCs w:val="24"/>
        </w:rPr>
        <w:t xml:space="preserve"> in experimental studies, on average. In a comprehensive meta-analysis of 645 studies of educational programs in the areas of reading, mathematics, and science, Cheung and Slavin (20</w:t>
      </w:r>
      <w:r w:rsidR="0034593E">
        <w:rPr>
          <w:rFonts w:ascii="Times New Roman" w:hAnsi="Times New Roman" w:cs="Times New Roman"/>
          <w:sz w:val="24"/>
          <w:szCs w:val="24"/>
        </w:rPr>
        <w:t>1</w:t>
      </w:r>
      <w:r w:rsidR="00250B60">
        <w:rPr>
          <w:rFonts w:ascii="Times New Roman" w:hAnsi="Times New Roman" w:cs="Times New Roman"/>
          <w:sz w:val="24"/>
          <w:szCs w:val="24"/>
        </w:rPr>
        <w:t xml:space="preserve">6) found an average effect size </w:t>
      </w:r>
      <w:r w:rsidR="008734CA">
        <w:rPr>
          <w:rFonts w:ascii="Times New Roman" w:hAnsi="Times New Roman" w:cs="Times New Roman"/>
          <w:sz w:val="24"/>
          <w:szCs w:val="24"/>
        </w:rPr>
        <w:t xml:space="preserve">of +0.23 in non-experimental designs compared with +0.16 in experimental designs. </w:t>
      </w:r>
      <w:r w:rsidR="00FC7C93">
        <w:rPr>
          <w:rFonts w:ascii="Times New Roman" w:hAnsi="Times New Roman" w:cs="Times New Roman"/>
          <w:sz w:val="24"/>
          <w:szCs w:val="24"/>
        </w:rPr>
        <w:t xml:space="preserve">Conversely, </w:t>
      </w:r>
      <w:r w:rsidR="00C642C5">
        <w:rPr>
          <w:rFonts w:ascii="Times New Roman" w:hAnsi="Times New Roman" w:cs="Times New Roman"/>
          <w:sz w:val="24"/>
          <w:szCs w:val="24"/>
        </w:rPr>
        <w:t>several</w:t>
      </w:r>
      <w:r w:rsidR="00D92161">
        <w:rPr>
          <w:rFonts w:ascii="Times New Roman" w:hAnsi="Times New Roman" w:cs="Times New Roman"/>
          <w:sz w:val="24"/>
          <w:szCs w:val="24"/>
        </w:rPr>
        <w:t xml:space="preserve"> </w:t>
      </w:r>
      <w:r w:rsidR="00FC7C93">
        <w:rPr>
          <w:rFonts w:ascii="Times New Roman" w:hAnsi="Times New Roman" w:cs="Times New Roman"/>
          <w:sz w:val="24"/>
          <w:szCs w:val="24"/>
        </w:rPr>
        <w:t>meta-analyses</w:t>
      </w:r>
      <w:r w:rsidR="00BB5C5A" w:rsidRPr="000C0626">
        <w:rPr>
          <w:rFonts w:ascii="Times New Roman" w:hAnsi="Times New Roman" w:cs="Times New Roman"/>
          <w:sz w:val="24"/>
          <w:szCs w:val="24"/>
        </w:rPr>
        <w:t xml:space="preserve"> </w:t>
      </w:r>
      <w:r w:rsidR="00FC7C93">
        <w:rPr>
          <w:rFonts w:ascii="Times New Roman" w:hAnsi="Times New Roman" w:cs="Times New Roman"/>
          <w:sz w:val="24"/>
          <w:szCs w:val="24"/>
        </w:rPr>
        <w:t>did not find significant differences</w:t>
      </w:r>
      <w:r w:rsidR="00BB5C5A">
        <w:rPr>
          <w:rFonts w:ascii="Times New Roman" w:hAnsi="Times New Roman" w:cs="Times New Roman"/>
          <w:sz w:val="24"/>
          <w:szCs w:val="24"/>
        </w:rPr>
        <w:t xml:space="preserve"> </w:t>
      </w:r>
      <w:r w:rsidR="00FC7C93">
        <w:rPr>
          <w:rFonts w:ascii="Times New Roman" w:hAnsi="Times New Roman" w:cs="Times New Roman"/>
          <w:sz w:val="24"/>
          <w:szCs w:val="24"/>
        </w:rPr>
        <w:t>in effect sizes for</w:t>
      </w:r>
      <w:r w:rsidR="00BB5C5A">
        <w:rPr>
          <w:rFonts w:ascii="Times New Roman" w:hAnsi="Times New Roman" w:cs="Times New Roman"/>
          <w:sz w:val="24"/>
          <w:szCs w:val="24"/>
        </w:rPr>
        <w:t xml:space="preserve"> </w:t>
      </w:r>
      <w:r w:rsidR="00426205">
        <w:rPr>
          <w:rFonts w:ascii="Times New Roman" w:hAnsi="Times New Roman" w:cs="Times New Roman"/>
          <w:sz w:val="24"/>
          <w:szCs w:val="24"/>
        </w:rPr>
        <w:t>experimental</w:t>
      </w:r>
      <w:r w:rsidR="00BB5C5A">
        <w:rPr>
          <w:rFonts w:ascii="Times New Roman" w:hAnsi="Times New Roman" w:cs="Times New Roman"/>
          <w:sz w:val="24"/>
          <w:szCs w:val="24"/>
        </w:rPr>
        <w:t xml:space="preserve"> and </w:t>
      </w:r>
      <w:r w:rsidR="00426205">
        <w:rPr>
          <w:rFonts w:ascii="Times New Roman" w:hAnsi="Times New Roman" w:cs="Times New Roman"/>
          <w:sz w:val="24"/>
          <w:szCs w:val="24"/>
        </w:rPr>
        <w:t>non-experimental</w:t>
      </w:r>
      <w:r w:rsidR="00BB5C5A">
        <w:rPr>
          <w:rFonts w:ascii="Times New Roman" w:hAnsi="Times New Roman" w:cs="Times New Roman"/>
          <w:sz w:val="24"/>
          <w:szCs w:val="24"/>
        </w:rPr>
        <w:t xml:space="preserve"> studies</w:t>
      </w:r>
      <w:r w:rsidR="00C728FB">
        <w:rPr>
          <w:rFonts w:ascii="Times New Roman" w:hAnsi="Times New Roman" w:cs="Times New Roman"/>
          <w:sz w:val="24"/>
          <w:szCs w:val="24"/>
        </w:rPr>
        <w:t xml:space="preserve"> </w:t>
      </w:r>
      <w:r w:rsidR="00C1441C">
        <w:rPr>
          <w:rFonts w:ascii="Times New Roman" w:hAnsi="Times New Roman" w:cs="Times New Roman"/>
          <w:sz w:val="24"/>
          <w:szCs w:val="24"/>
        </w:rPr>
        <w:t>(</w:t>
      </w:r>
      <w:r w:rsidR="00C1441C" w:rsidRPr="000C0626">
        <w:rPr>
          <w:rFonts w:ascii="Times New Roman" w:hAnsi="Times New Roman" w:cs="Times New Roman"/>
          <w:sz w:val="24"/>
          <w:szCs w:val="24"/>
        </w:rPr>
        <w:t>de Boer</w:t>
      </w:r>
      <w:r w:rsidR="00C1441C">
        <w:rPr>
          <w:rFonts w:ascii="Times New Roman" w:hAnsi="Times New Roman" w:cs="Times New Roman"/>
          <w:sz w:val="24"/>
          <w:szCs w:val="24"/>
        </w:rPr>
        <w:t xml:space="preserve"> et al., 2014; Cook, 2002; </w:t>
      </w:r>
      <w:r w:rsidR="00735AEC">
        <w:rPr>
          <w:rFonts w:ascii="Times New Roman" w:eastAsia="Times New Roman" w:hAnsi="Times New Roman" w:cs="Times New Roman"/>
          <w:sz w:val="24"/>
          <w:szCs w:val="24"/>
        </w:rPr>
        <w:t xml:space="preserve">Gersten, Chard, Jayanthi, Baker, </w:t>
      </w:r>
      <w:proofErr w:type="spellStart"/>
      <w:r w:rsidR="00735AEC" w:rsidRPr="00A15291">
        <w:rPr>
          <w:rFonts w:ascii="Times New Roman" w:eastAsia="Times New Roman" w:hAnsi="Times New Roman" w:cs="Times New Roman"/>
          <w:sz w:val="24"/>
          <w:szCs w:val="24"/>
        </w:rPr>
        <w:t>Morphy</w:t>
      </w:r>
      <w:proofErr w:type="spellEnd"/>
      <w:r w:rsidR="00735AEC" w:rsidRPr="00A15291">
        <w:rPr>
          <w:rFonts w:ascii="Times New Roman" w:eastAsia="Times New Roman" w:hAnsi="Times New Roman" w:cs="Times New Roman"/>
          <w:sz w:val="24"/>
          <w:szCs w:val="24"/>
        </w:rPr>
        <w:t xml:space="preserve">, </w:t>
      </w:r>
      <w:r w:rsidR="00735AEC">
        <w:rPr>
          <w:rFonts w:ascii="Times New Roman" w:eastAsia="Times New Roman" w:hAnsi="Times New Roman" w:cs="Times New Roman"/>
          <w:sz w:val="24"/>
          <w:szCs w:val="24"/>
        </w:rPr>
        <w:t xml:space="preserve">&amp; </w:t>
      </w:r>
      <w:proofErr w:type="spellStart"/>
      <w:r w:rsidR="00735AEC">
        <w:rPr>
          <w:rFonts w:ascii="Times New Roman" w:eastAsia="Times New Roman" w:hAnsi="Times New Roman" w:cs="Times New Roman"/>
          <w:sz w:val="24"/>
          <w:szCs w:val="24"/>
        </w:rPr>
        <w:t>Flojo</w:t>
      </w:r>
      <w:proofErr w:type="spellEnd"/>
      <w:r w:rsidR="00735AEC">
        <w:rPr>
          <w:rFonts w:ascii="Times New Roman" w:eastAsia="Times New Roman" w:hAnsi="Times New Roman" w:cs="Times New Roman"/>
          <w:sz w:val="24"/>
          <w:szCs w:val="24"/>
        </w:rPr>
        <w:t xml:space="preserve">, </w:t>
      </w:r>
      <w:r w:rsidR="00735AEC" w:rsidRPr="00A15291">
        <w:rPr>
          <w:rFonts w:ascii="Times New Roman" w:eastAsia="Times New Roman" w:hAnsi="Times New Roman" w:cs="Times New Roman"/>
          <w:sz w:val="24"/>
          <w:szCs w:val="24"/>
        </w:rPr>
        <w:t>2009</w:t>
      </w:r>
      <w:r w:rsidR="00C1441C">
        <w:rPr>
          <w:rFonts w:ascii="Times New Roman" w:hAnsi="Times New Roman" w:cs="Times New Roman"/>
          <w:sz w:val="24"/>
          <w:szCs w:val="24"/>
        </w:rPr>
        <w:t xml:space="preserve">; Wilson &amp; </w:t>
      </w:r>
      <w:proofErr w:type="spellStart"/>
      <w:r w:rsidR="00C1441C">
        <w:rPr>
          <w:rFonts w:ascii="Times New Roman" w:hAnsi="Times New Roman" w:cs="Times New Roman"/>
          <w:sz w:val="24"/>
          <w:szCs w:val="24"/>
        </w:rPr>
        <w:t>Lipsey</w:t>
      </w:r>
      <w:proofErr w:type="spellEnd"/>
      <w:r w:rsidR="00C1441C">
        <w:rPr>
          <w:rFonts w:ascii="Times New Roman" w:hAnsi="Times New Roman" w:cs="Times New Roman"/>
          <w:sz w:val="24"/>
          <w:szCs w:val="24"/>
        </w:rPr>
        <w:t xml:space="preserve">, </w:t>
      </w:r>
      <w:r w:rsidR="00C1441C" w:rsidRPr="000C0626">
        <w:rPr>
          <w:rFonts w:ascii="Times New Roman" w:hAnsi="Times New Roman" w:cs="Times New Roman"/>
          <w:sz w:val="24"/>
          <w:szCs w:val="24"/>
        </w:rPr>
        <w:t>2001)</w:t>
      </w:r>
      <w:r w:rsidR="00C1441C">
        <w:rPr>
          <w:rFonts w:ascii="Times New Roman" w:hAnsi="Times New Roman" w:cs="Times New Roman"/>
          <w:sz w:val="24"/>
          <w:szCs w:val="24"/>
        </w:rPr>
        <w:t xml:space="preserve">. </w:t>
      </w:r>
    </w:p>
    <w:p w14:paraId="7FC0A929" w14:textId="77777777" w:rsidR="008D17D6" w:rsidRDefault="008D17D6" w:rsidP="008D17D6">
      <w:pPr>
        <w:spacing w:after="0" w:line="480" w:lineRule="auto"/>
        <w:rPr>
          <w:rFonts w:ascii="Times New Roman" w:hAnsi="Times New Roman" w:cs="Times New Roman"/>
          <w:b/>
          <w:i/>
          <w:sz w:val="24"/>
          <w:szCs w:val="24"/>
        </w:rPr>
      </w:pPr>
      <w:r>
        <w:rPr>
          <w:rFonts w:ascii="Times New Roman" w:hAnsi="Times New Roman" w:cs="Times New Roman"/>
          <w:b/>
          <w:i/>
          <w:sz w:val="24"/>
          <w:szCs w:val="24"/>
        </w:rPr>
        <w:t>Program Characteristics</w:t>
      </w:r>
    </w:p>
    <w:p w14:paraId="1D269138" w14:textId="0736E1B9" w:rsidR="006C0D53" w:rsidRDefault="00651083" w:rsidP="008D17D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DE015D">
        <w:rPr>
          <w:rFonts w:ascii="Times New Roman" w:hAnsi="Times New Roman" w:cs="Times New Roman"/>
          <w:sz w:val="24"/>
          <w:szCs w:val="24"/>
        </w:rPr>
        <w:t>Beyond methodological factors, s</w:t>
      </w:r>
      <w:r w:rsidR="00920417">
        <w:rPr>
          <w:rFonts w:ascii="Times New Roman" w:hAnsi="Times New Roman" w:cs="Times New Roman"/>
          <w:sz w:val="24"/>
          <w:szCs w:val="24"/>
        </w:rPr>
        <w:t xml:space="preserve">ome types of interventions may </w:t>
      </w:r>
      <w:r w:rsidR="001508DF">
        <w:rPr>
          <w:rFonts w:ascii="Times New Roman" w:hAnsi="Times New Roman" w:cs="Times New Roman"/>
          <w:sz w:val="24"/>
          <w:szCs w:val="24"/>
        </w:rPr>
        <w:t xml:space="preserve">be more effective than others and therefore </w:t>
      </w:r>
      <w:r w:rsidR="00B23F68">
        <w:rPr>
          <w:rFonts w:ascii="Times New Roman" w:hAnsi="Times New Roman" w:cs="Times New Roman"/>
          <w:sz w:val="24"/>
          <w:szCs w:val="24"/>
        </w:rPr>
        <w:t xml:space="preserve">yield larger </w:t>
      </w:r>
      <w:r w:rsidR="00920417">
        <w:rPr>
          <w:rFonts w:ascii="Times New Roman" w:hAnsi="Times New Roman" w:cs="Times New Roman"/>
          <w:sz w:val="24"/>
          <w:szCs w:val="24"/>
        </w:rPr>
        <w:t xml:space="preserve">effect sizes </w:t>
      </w:r>
      <w:r w:rsidR="008301C1">
        <w:rPr>
          <w:rFonts w:ascii="Times New Roman" w:hAnsi="Times New Roman" w:cs="Times New Roman"/>
          <w:sz w:val="24"/>
          <w:szCs w:val="24"/>
        </w:rPr>
        <w:t>in program evaluations</w:t>
      </w:r>
      <w:r w:rsidR="005D48C2">
        <w:rPr>
          <w:rFonts w:ascii="Times New Roman" w:hAnsi="Times New Roman" w:cs="Times New Roman"/>
          <w:sz w:val="24"/>
          <w:szCs w:val="24"/>
        </w:rPr>
        <w:t>.</w:t>
      </w:r>
      <w:r w:rsidR="005B41B9">
        <w:rPr>
          <w:rFonts w:ascii="Times New Roman" w:hAnsi="Times New Roman" w:cs="Times New Roman"/>
          <w:sz w:val="24"/>
          <w:szCs w:val="24"/>
        </w:rPr>
        <w:t xml:space="preserve"> </w:t>
      </w:r>
      <w:proofErr w:type="spellStart"/>
      <w:r w:rsidR="005B41B9">
        <w:rPr>
          <w:rFonts w:ascii="Times New Roman" w:hAnsi="Times New Roman" w:cs="Times New Roman"/>
          <w:sz w:val="24"/>
          <w:szCs w:val="24"/>
        </w:rPr>
        <w:t>Li</w:t>
      </w:r>
      <w:r>
        <w:rPr>
          <w:rFonts w:ascii="Times New Roman" w:hAnsi="Times New Roman" w:cs="Times New Roman"/>
          <w:sz w:val="24"/>
          <w:szCs w:val="24"/>
        </w:rPr>
        <w:t>p</w:t>
      </w:r>
      <w:r w:rsidR="005B41B9">
        <w:rPr>
          <w:rFonts w:ascii="Times New Roman" w:hAnsi="Times New Roman" w:cs="Times New Roman"/>
          <w:sz w:val="24"/>
          <w:szCs w:val="24"/>
        </w:rPr>
        <w:t>s</w:t>
      </w:r>
      <w:r>
        <w:rPr>
          <w:rFonts w:ascii="Times New Roman" w:hAnsi="Times New Roman" w:cs="Times New Roman"/>
          <w:sz w:val="24"/>
          <w:szCs w:val="24"/>
        </w:rPr>
        <w:t>ey</w:t>
      </w:r>
      <w:proofErr w:type="spellEnd"/>
      <w:r>
        <w:rPr>
          <w:rFonts w:ascii="Times New Roman" w:hAnsi="Times New Roman" w:cs="Times New Roman"/>
          <w:sz w:val="24"/>
          <w:szCs w:val="24"/>
        </w:rPr>
        <w:t xml:space="preserve"> et al. (2012) </w:t>
      </w:r>
      <w:r w:rsidR="0076324A">
        <w:rPr>
          <w:rFonts w:ascii="Times New Roman" w:hAnsi="Times New Roman" w:cs="Times New Roman"/>
          <w:sz w:val="24"/>
          <w:szCs w:val="24"/>
        </w:rPr>
        <w:t>found that average effect sizes appeared to vary across program types and delivery methods</w:t>
      </w:r>
      <w:r w:rsidR="006C0D53">
        <w:rPr>
          <w:rFonts w:ascii="Times New Roman" w:hAnsi="Times New Roman" w:cs="Times New Roman"/>
          <w:sz w:val="24"/>
          <w:szCs w:val="24"/>
        </w:rPr>
        <w:t>. Programs that were in</w:t>
      </w:r>
      <w:r w:rsidR="007D7D83">
        <w:rPr>
          <w:rFonts w:ascii="Times New Roman" w:hAnsi="Times New Roman" w:cs="Times New Roman"/>
          <w:sz w:val="24"/>
          <w:szCs w:val="24"/>
        </w:rPr>
        <w:t>dividually</w:t>
      </w:r>
      <w:r w:rsidR="006C0D53">
        <w:rPr>
          <w:rFonts w:ascii="Times New Roman" w:hAnsi="Times New Roman" w:cs="Times New Roman"/>
          <w:sz w:val="24"/>
          <w:szCs w:val="24"/>
        </w:rPr>
        <w:t xml:space="preserve"> </w:t>
      </w:r>
      <w:r w:rsidR="007D7D83">
        <w:rPr>
          <w:rFonts w:ascii="Times New Roman" w:hAnsi="Times New Roman" w:cs="Times New Roman"/>
          <w:sz w:val="24"/>
          <w:szCs w:val="24"/>
        </w:rPr>
        <w:t xml:space="preserve">or small-group </w:t>
      </w:r>
      <w:r w:rsidR="006C0D53">
        <w:rPr>
          <w:rFonts w:ascii="Times New Roman" w:hAnsi="Times New Roman" w:cs="Times New Roman"/>
          <w:sz w:val="24"/>
          <w:szCs w:val="24"/>
        </w:rPr>
        <w:t xml:space="preserve">focused </w:t>
      </w:r>
      <w:r w:rsidR="004D13CE">
        <w:rPr>
          <w:rFonts w:ascii="Times New Roman" w:hAnsi="Times New Roman" w:cs="Times New Roman"/>
          <w:sz w:val="24"/>
          <w:szCs w:val="24"/>
        </w:rPr>
        <w:t>tended to have</w:t>
      </w:r>
      <w:r w:rsidR="006C0D53">
        <w:rPr>
          <w:rFonts w:ascii="Times New Roman" w:hAnsi="Times New Roman" w:cs="Times New Roman"/>
          <w:sz w:val="24"/>
          <w:szCs w:val="24"/>
        </w:rPr>
        <w:t xml:space="preserve"> larger </w:t>
      </w:r>
      <w:r w:rsidR="007D7D83">
        <w:rPr>
          <w:rFonts w:ascii="Times New Roman" w:hAnsi="Times New Roman" w:cs="Times New Roman"/>
          <w:sz w:val="24"/>
          <w:szCs w:val="24"/>
        </w:rPr>
        <w:t xml:space="preserve">average </w:t>
      </w:r>
      <w:r w:rsidR="006C0D53">
        <w:rPr>
          <w:rFonts w:ascii="Times New Roman" w:hAnsi="Times New Roman" w:cs="Times New Roman"/>
          <w:sz w:val="24"/>
          <w:szCs w:val="24"/>
        </w:rPr>
        <w:t xml:space="preserve">effect sizes </w:t>
      </w:r>
      <w:r w:rsidR="007D7D83">
        <w:rPr>
          <w:rFonts w:ascii="Times New Roman" w:hAnsi="Times New Roman" w:cs="Times New Roman"/>
          <w:sz w:val="24"/>
          <w:szCs w:val="24"/>
        </w:rPr>
        <w:t xml:space="preserve">(+0.40 and +0.26, respectively) </w:t>
      </w:r>
      <w:r w:rsidR="006C0D53">
        <w:rPr>
          <w:rFonts w:ascii="Times New Roman" w:hAnsi="Times New Roman" w:cs="Times New Roman"/>
          <w:sz w:val="24"/>
          <w:szCs w:val="24"/>
        </w:rPr>
        <w:t xml:space="preserve">than </w:t>
      </w:r>
      <w:r w:rsidR="00464513">
        <w:rPr>
          <w:rFonts w:ascii="Times New Roman" w:hAnsi="Times New Roman" w:cs="Times New Roman"/>
          <w:sz w:val="24"/>
          <w:szCs w:val="24"/>
        </w:rPr>
        <w:t>those</w:t>
      </w:r>
      <w:r w:rsidR="006C0D53">
        <w:rPr>
          <w:rFonts w:ascii="Times New Roman" w:hAnsi="Times New Roman" w:cs="Times New Roman"/>
          <w:sz w:val="24"/>
          <w:szCs w:val="24"/>
        </w:rPr>
        <w:t xml:space="preserve"> of programs implemented at the classroom </w:t>
      </w:r>
      <w:r w:rsidR="007D7D83">
        <w:rPr>
          <w:rFonts w:ascii="Times New Roman" w:hAnsi="Times New Roman" w:cs="Times New Roman"/>
          <w:sz w:val="24"/>
          <w:szCs w:val="24"/>
        </w:rPr>
        <w:t xml:space="preserve">(+0.18) </w:t>
      </w:r>
      <w:r w:rsidR="006C0D53">
        <w:rPr>
          <w:rFonts w:ascii="Times New Roman" w:hAnsi="Times New Roman" w:cs="Times New Roman"/>
          <w:sz w:val="24"/>
          <w:szCs w:val="24"/>
        </w:rPr>
        <w:t>or school levels</w:t>
      </w:r>
      <w:r w:rsidR="007D7D83">
        <w:rPr>
          <w:rFonts w:ascii="Times New Roman" w:hAnsi="Times New Roman" w:cs="Times New Roman"/>
          <w:sz w:val="24"/>
          <w:szCs w:val="24"/>
        </w:rPr>
        <w:t xml:space="preserve"> (+0.10)</w:t>
      </w:r>
      <w:r w:rsidR="006C0D53">
        <w:rPr>
          <w:rFonts w:ascii="Times New Roman" w:hAnsi="Times New Roman" w:cs="Times New Roman"/>
          <w:sz w:val="24"/>
          <w:szCs w:val="24"/>
        </w:rPr>
        <w:t xml:space="preserve">. In addition, programs that dealt with teaching </w:t>
      </w:r>
      <w:r w:rsidR="009C40B8">
        <w:rPr>
          <w:rFonts w:ascii="Times New Roman" w:hAnsi="Times New Roman" w:cs="Times New Roman"/>
          <w:sz w:val="24"/>
          <w:szCs w:val="24"/>
        </w:rPr>
        <w:t xml:space="preserve">techniques (+0.35) </w:t>
      </w:r>
      <w:r w:rsidR="006C0D53">
        <w:rPr>
          <w:rFonts w:ascii="Times New Roman" w:hAnsi="Times New Roman" w:cs="Times New Roman"/>
          <w:sz w:val="24"/>
          <w:szCs w:val="24"/>
        </w:rPr>
        <w:t xml:space="preserve">or supplements to instruction </w:t>
      </w:r>
      <w:r w:rsidR="009C40B8">
        <w:rPr>
          <w:rFonts w:ascii="Times New Roman" w:hAnsi="Times New Roman" w:cs="Times New Roman"/>
          <w:sz w:val="24"/>
          <w:szCs w:val="24"/>
        </w:rPr>
        <w:t xml:space="preserve">(+0.36) </w:t>
      </w:r>
      <w:r w:rsidR="004D13CE">
        <w:rPr>
          <w:rFonts w:ascii="Times New Roman" w:hAnsi="Times New Roman" w:cs="Times New Roman"/>
          <w:sz w:val="24"/>
          <w:szCs w:val="24"/>
        </w:rPr>
        <w:t>tended to have</w:t>
      </w:r>
      <w:r w:rsidR="006C0D53">
        <w:rPr>
          <w:rFonts w:ascii="Times New Roman" w:hAnsi="Times New Roman" w:cs="Times New Roman"/>
          <w:sz w:val="24"/>
          <w:szCs w:val="24"/>
        </w:rPr>
        <w:t xml:space="preserve"> </w:t>
      </w:r>
      <w:r w:rsidR="00464513">
        <w:rPr>
          <w:rFonts w:ascii="Times New Roman" w:hAnsi="Times New Roman" w:cs="Times New Roman"/>
          <w:sz w:val="24"/>
          <w:szCs w:val="24"/>
        </w:rPr>
        <w:t>larger effect sizes than those of</w:t>
      </w:r>
      <w:r w:rsidR="006C0D53">
        <w:rPr>
          <w:rFonts w:ascii="Times New Roman" w:hAnsi="Times New Roman" w:cs="Times New Roman"/>
          <w:sz w:val="24"/>
          <w:szCs w:val="24"/>
        </w:rPr>
        <w:t xml:space="preserve"> programs that involved </w:t>
      </w:r>
      <w:r w:rsidR="00170CDA">
        <w:rPr>
          <w:rFonts w:ascii="Times New Roman" w:hAnsi="Times New Roman" w:cs="Times New Roman"/>
          <w:sz w:val="24"/>
          <w:szCs w:val="24"/>
        </w:rPr>
        <w:t>classroom structures for learning</w:t>
      </w:r>
      <w:r w:rsidR="009C40B8">
        <w:rPr>
          <w:rFonts w:ascii="Times New Roman" w:hAnsi="Times New Roman" w:cs="Times New Roman"/>
          <w:sz w:val="24"/>
          <w:szCs w:val="24"/>
        </w:rPr>
        <w:t xml:space="preserve"> (+0.21), </w:t>
      </w:r>
      <w:r w:rsidR="006C0D53">
        <w:rPr>
          <w:rFonts w:ascii="Times New Roman" w:hAnsi="Times New Roman" w:cs="Times New Roman"/>
          <w:sz w:val="24"/>
          <w:szCs w:val="24"/>
        </w:rPr>
        <w:t xml:space="preserve">curricular changes </w:t>
      </w:r>
      <w:r w:rsidR="009C40B8">
        <w:rPr>
          <w:rFonts w:ascii="Times New Roman" w:hAnsi="Times New Roman" w:cs="Times New Roman"/>
          <w:sz w:val="24"/>
          <w:szCs w:val="24"/>
        </w:rPr>
        <w:t>(+0.13)</w:t>
      </w:r>
      <w:r w:rsidR="00170CDA">
        <w:rPr>
          <w:rFonts w:ascii="Times New Roman" w:hAnsi="Times New Roman" w:cs="Times New Roman"/>
          <w:sz w:val="24"/>
          <w:szCs w:val="24"/>
        </w:rPr>
        <w:t>,</w:t>
      </w:r>
      <w:r w:rsidR="009C40B8">
        <w:rPr>
          <w:rFonts w:ascii="Times New Roman" w:hAnsi="Times New Roman" w:cs="Times New Roman"/>
          <w:sz w:val="24"/>
          <w:szCs w:val="24"/>
        </w:rPr>
        <w:t xml:space="preserve"> </w:t>
      </w:r>
      <w:r w:rsidR="006C0D53">
        <w:rPr>
          <w:rFonts w:ascii="Times New Roman" w:hAnsi="Times New Roman" w:cs="Times New Roman"/>
          <w:sz w:val="24"/>
          <w:szCs w:val="24"/>
        </w:rPr>
        <w:t>or whole-school initiatives</w:t>
      </w:r>
      <w:r w:rsidR="009C40B8">
        <w:rPr>
          <w:rFonts w:ascii="Times New Roman" w:hAnsi="Times New Roman" w:cs="Times New Roman"/>
          <w:sz w:val="24"/>
          <w:szCs w:val="24"/>
        </w:rPr>
        <w:t xml:space="preserve"> (+0.11)</w:t>
      </w:r>
      <w:r w:rsidR="006C0D53">
        <w:rPr>
          <w:rFonts w:ascii="Times New Roman" w:hAnsi="Times New Roman" w:cs="Times New Roman"/>
          <w:sz w:val="24"/>
          <w:szCs w:val="24"/>
        </w:rPr>
        <w:t xml:space="preserve">. </w:t>
      </w:r>
      <w:r w:rsidR="0076324A">
        <w:rPr>
          <w:rFonts w:ascii="Times New Roman" w:hAnsi="Times New Roman" w:cs="Times New Roman"/>
          <w:sz w:val="24"/>
          <w:szCs w:val="24"/>
        </w:rPr>
        <w:t xml:space="preserve">These findings are </w:t>
      </w:r>
      <w:r w:rsidR="00E809E6">
        <w:rPr>
          <w:rFonts w:ascii="Times New Roman" w:hAnsi="Times New Roman" w:cs="Times New Roman"/>
          <w:sz w:val="24"/>
          <w:szCs w:val="24"/>
        </w:rPr>
        <w:t>consistent with the notion that</w:t>
      </w:r>
      <w:r w:rsidR="008D5291">
        <w:rPr>
          <w:rFonts w:ascii="Times New Roman" w:hAnsi="Times New Roman" w:cs="Times New Roman"/>
          <w:sz w:val="24"/>
          <w:szCs w:val="24"/>
        </w:rPr>
        <w:t xml:space="preserve"> interventions </w:t>
      </w:r>
      <w:r w:rsidR="0020211C">
        <w:rPr>
          <w:rFonts w:ascii="Times New Roman" w:hAnsi="Times New Roman" w:cs="Times New Roman"/>
          <w:sz w:val="24"/>
          <w:szCs w:val="24"/>
        </w:rPr>
        <w:t xml:space="preserve">may </w:t>
      </w:r>
      <w:r w:rsidR="008D5291">
        <w:rPr>
          <w:rFonts w:ascii="Times New Roman" w:hAnsi="Times New Roman" w:cs="Times New Roman"/>
          <w:sz w:val="24"/>
          <w:szCs w:val="24"/>
        </w:rPr>
        <w:t xml:space="preserve">have the greatest impacts </w:t>
      </w:r>
      <w:r w:rsidR="00327711">
        <w:rPr>
          <w:rFonts w:ascii="Times New Roman" w:hAnsi="Times New Roman" w:cs="Times New Roman"/>
          <w:sz w:val="24"/>
          <w:szCs w:val="24"/>
        </w:rPr>
        <w:t xml:space="preserve">on </w:t>
      </w:r>
      <w:r w:rsidR="00CC5453">
        <w:rPr>
          <w:rFonts w:ascii="Times New Roman" w:hAnsi="Times New Roman" w:cs="Times New Roman"/>
          <w:sz w:val="24"/>
          <w:szCs w:val="24"/>
        </w:rPr>
        <w:t>proximal outcomes</w:t>
      </w:r>
      <w:r w:rsidR="005B131E">
        <w:rPr>
          <w:rFonts w:ascii="Times New Roman" w:hAnsi="Times New Roman" w:cs="Times New Roman"/>
          <w:sz w:val="24"/>
          <w:szCs w:val="24"/>
        </w:rPr>
        <w:t xml:space="preserve">. </w:t>
      </w:r>
      <w:r w:rsidR="00327711">
        <w:rPr>
          <w:rFonts w:ascii="Times New Roman" w:hAnsi="Times New Roman" w:cs="Times New Roman"/>
          <w:sz w:val="24"/>
          <w:szCs w:val="24"/>
        </w:rPr>
        <w:t xml:space="preserve"> </w:t>
      </w:r>
    </w:p>
    <w:p w14:paraId="6B9DC69E" w14:textId="77777777" w:rsidR="00CC6F8D" w:rsidRDefault="0012662E" w:rsidP="007A77D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Other reviews have similarly found larger </w:t>
      </w:r>
      <w:r w:rsidR="00810B66">
        <w:rPr>
          <w:rFonts w:ascii="Times New Roman" w:hAnsi="Times New Roman" w:cs="Times New Roman"/>
          <w:sz w:val="24"/>
          <w:szCs w:val="24"/>
        </w:rPr>
        <w:t xml:space="preserve">average </w:t>
      </w:r>
      <w:r>
        <w:rPr>
          <w:rFonts w:ascii="Times New Roman" w:hAnsi="Times New Roman" w:cs="Times New Roman"/>
          <w:sz w:val="24"/>
          <w:szCs w:val="24"/>
        </w:rPr>
        <w:t xml:space="preserve">effect sizes </w:t>
      </w:r>
      <w:r w:rsidR="00810B66">
        <w:rPr>
          <w:rFonts w:ascii="Times New Roman" w:hAnsi="Times New Roman" w:cs="Times New Roman"/>
          <w:sz w:val="24"/>
          <w:szCs w:val="24"/>
        </w:rPr>
        <w:t xml:space="preserve">for interventions that targeted the instructional process compared with curricular-based or educational technology interventions. </w:t>
      </w:r>
      <w:r w:rsidR="00094ABF">
        <w:rPr>
          <w:rFonts w:ascii="Times New Roman" w:hAnsi="Times New Roman" w:cs="Times New Roman"/>
          <w:sz w:val="24"/>
          <w:szCs w:val="24"/>
        </w:rPr>
        <w:t>Slavin and Lake (2008)</w:t>
      </w:r>
      <w:r w:rsidR="004A617B">
        <w:rPr>
          <w:rFonts w:ascii="Times New Roman" w:hAnsi="Times New Roman" w:cs="Times New Roman"/>
          <w:sz w:val="24"/>
          <w:szCs w:val="24"/>
        </w:rPr>
        <w:t>, for example,</w:t>
      </w:r>
      <w:r w:rsidR="00094ABF">
        <w:rPr>
          <w:rFonts w:ascii="Times New Roman" w:hAnsi="Times New Roman" w:cs="Times New Roman"/>
          <w:sz w:val="24"/>
          <w:szCs w:val="24"/>
        </w:rPr>
        <w:t xml:space="preserve"> found average effect sizes in elementary school mathematics of +0.33 for instructional process interventions, +0.20 for curricular-based interventions, and +0.19 for educational technology interventions. </w:t>
      </w:r>
      <w:r w:rsidR="004F0B53">
        <w:rPr>
          <w:rFonts w:ascii="Times New Roman" w:hAnsi="Times New Roman" w:cs="Times New Roman"/>
          <w:sz w:val="24"/>
          <w:szCs w:val="24"/>
        </w:rPr>
        <w:t>Slavin and colleagues (2009) found a similar relationship between effect sizes and intervention types in middle and high school mathematics, but the average effect sizes were smal</w:t>
      </w:r>
      <w:r w:rsidR="002E698A">
        <w:rPr>
          <w:rFonts w:ascii="Times New Roman" w:hAnsi="Times New Roman" w:cs="Times New Roman"/>
          <w:sz w:val="24"/>
          <w:szCs w:val="24"/>
        </w:rPr>
        <w:t xml:space="preserve">ler than in elementary school. </w:t>
      </w:r>
    </w:p>
    <w:p w14:paraId="1ED97ADC" w14:textId="77777777" w:rsidR="00270112" w:rsidRDefault="00270112" w:rsidP="00270112">
      <w:pPr>
        <w:spacing w:after="0" w:line="480" w:lineRule="auto"/>
        <w:rPr>
          <w:rFonts w:ascii="Times New Roman" w:hAnsi="Times New Roman" w:cs="Times New Roman"/>
          <w:b/>
          <w:i/>
          <w:sz w:val="24"/>
          <w:szCs w:val="24"/>
        </w:rPr>
      </w:pPr>
      <w:r>
        <w:rPr>
          <w:rFonts w:ascii="Times New Roman" w:hAnsi="Times New Roman" w:cs="Times New Roman"/>
          <w:b/>
          <w:i/>
          <w:sz w:val="24"/>
          <w:szCs w:val="24"/>
        </w:rPr>
        <w:t>Grade Levels</w:t>
      </w:r>
    </w:p>
    <w:p w14:paraId="184B0D49" w14:textId="66803EC5" w:rsidR="00270112" w:rsidRDefault="00270112" w:rsidP="0027011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Research on whether effect sizes vary according to student grade levels remains inconclusive (Hill, Bloom, Black, &amp; </w:t>
      </w:r>
      <w:proofErr w:type="spellStart"/>
      <w:r>
        <w:rPr>
          <w:rFonts w:ascii="Times New Roman" w:hAnsi="Times New Roman" w:cs="Times New Roman"/>
          <w:sz w:val="24"/>
          <w:szCs w:val="24"/>
        </w:rPr>
        <w:t>Lipsey</w:t>
      </w:r>
      <w:proofErr w:type="spellEnd"/>
      <w:r>
        <w:rPr>
          <w:rFonts w:ascii="Times New Roman" w:hAnsi="Times New Roman" w:cs="Times New Roman"/>
          <w:sz w:val="24"/>
          <w:szCs w:val="24"/>
        </w:rPr>
        <w:t>, 2008). Clear patterns between effect sizes and grade levels do not consistently emerge across meta-analyses</w:t>
      </w:r>
      <w:r w:rsidR="006627FA">
        <w:rPr>
          <w:rFonts w:ascii="Times New Roman" w:hAnsi="Times New Roman" w:cs="Times New Roman"/>
          <w:sz w:val="24"/>
          <w:szCs w:val="24"/>
        </w:rPr>
        <w:t xml:space="preserve"> (Hill et al., 2008)</w:t>
      </w:r>
      <w:r>
        <w:rPr>
          <w:rFonts w:ascii="Times New Roman" w:hAnsi="Times New Roman" w:cs="Times New Roman"/>
          <w:sz w:val="24"/>
          <w:szCs w:val="24"/>
        </w:rPr>
        <w:t>. However, different meta-analyses include different types of programs and outcome measures</w:t>
      </w:r>
      <w:r w:rsidR="008D053C">
        <w:rPr>
          <w:rFonts w:ascii="Times New Roman" w:hAnsi="Times New Roman" w:cs="Times New Roman"/>
          <w:sz w:val="24"/>
          <w:szCs w:val="24"/>
        </w:rPr>
        <w:t xml:space="preserve"> (Hill et al., 2008; </w:t>
      </w:r>
      <w:proofErr w:type="spellStart"/>
      <w:r w:rsidR="008D053C">
        <w:rPr>
          <w:rFonts w:ascii="Times New Roman" w:hAnsi="Times New Roman" w:cs="Times New Roman"/>
          <w:sz w:val="24"/>
          <w:szCs w:val="24"/>
        </w:rPr>
        <w:t>Li</w:t>
      </w:r>
      <w:r w:rsidR="002D3351">
        <w:rPr>
          <w:rFonts w:ascii="Times New Roman" w:hAnsi="Times New Roman" w:cs="Times New Roman"/>
          <w:sz w:val="24"/>
          <w:szCs w:val="24"/>
        </w:rPr>
        <w:t>p</w:t>
      </w:r>
      <w:r w:rsidR="008D053C">
        <w:rPr>
          <w:rFonts w:ascii="Times New Roman" w:hAnsi="Times New Roman" w:cs="Times New Roman"/>
          <w:sz w:val="24"/>
          <w:szCs w:val="24"/>
        </w:rPr>
        <w:t>s</w:t>
      </w:r>
      <w:r w:rsidR="002D3351">
        <w:rPr>
          <w:rFonts w:ascii="Times New Roman" w:hAnsi="Times New Roman" w:cs="Times New Roman"/>
          <w:sz w:val="24"/>
          <w:szCs w:val="24"/>
        </w:rPr>
        <w:t>ey</w:t>
      </w:r>
      <w:proofErr w:type="spellEnd"/>
      <w:r w:rsidR="002D3351">
        <w:rPr>
          <w:rFonts w:ascii="Times New Roman" w:hAnsi="Times New Roman" w:cs="Times New Roman"/>
          <w:sz w:val="24"/>
          <w:szCs w:val="24"/>
        </w:rPr>
        <w:t xml:space="preserve"> et al., 2012)</w:t>
      </w:r>
      <w:r>
        <w:rPr>
          <w:rFonts w:ascii="Times New Roman" w:hAnsi="Times New Roman" w:cs="Times New Roman"/>
          <w:sz w:val="24"/>
          <w:szCs w:val="24"/>
        </w:rPr>
        <w:t xml:space="preserve">, which may confound </w:t>
      </w:r>
      <w:r w:rsidR="006B0CCA">
        <w:rPr>
          <w:rFonts w:ascii="Times New Roman" w:hAnsi="Times New Roman" w:cs="Times New Roman"/>
          <w:sz w:val="24"/>
          <w:szCs w:val="24"/>
        </w:rPr>
        <w:t>the</w:t>
      </w:r>
      <w:r>
        <w:rPr>
          <w:rFonts w:ascii="Times New Roman" w:hAnsi="Times New Roman" w:cs="Times New Roman"/>
          <w:sz w:val="24"/>
          <w:szCs w:val="24"/>
        </w:rPr>
        <w:t xml:space="preserve"> </w:t>
      </w:r>
      <w:r w:rsidR="006B0CCA">
        <w:rPr>
          <w:rFonts w:ascii="Times New Roman" w:hAnsi="Times New Roman" w:cs="Times New Roman"/>
          <w:sz w:val="24"/>
          <w:szCs w:val="24"/>
        </w:rPr>
        <w:t xml:space="preserve">observed </w:t>
      </w:r>
      <w:r>
        <w:rPr>
          <w:rFonts w:ascii="Times New Roman" w:hAnsi="Times New Roman" w:cs="Times New Roman"/>
          <w:sz w:val="24"/>
          <w:szCs w:val="24"/>
        </w:rPr>
        <w:t xml:space="preserve">relationship between effect </w:t>
      </w:r>
      <w:r w:rsidR="002D3351">
        <w:rPr>
          <w:rFonts w:ascii="Times New Roman" w:hAnsi="Times New Roman" w:cs="Times New Roman"/>
          <w:sz w:val="24"/>
          <w:szCs w:val="24"/>
        </w:rPr>
        <w:t>sizes and student grade levels</w:t>
      </w:r>
      <w:r w:rsidR="006627FA">
        <w:rPr>
          <w:rFonts w:ascii="Times New Roman" w:hAnsi="Times New Roman" w:cs="Times New Roman"/>
          <w:sz w:val="24"/>
          <w:szCs w:val="24"/>
        </w:rPr>
        <w:t xml:space="preserve">. </w:t>
      </w:r>
    </w:p>
    <w:p w14:paraId="12496850" w14:textId="77777777" w:rsidR="00B77374" w:rsidRDefault="005B0F52" w:rsidP="00CF0211">
      <w:pPr>
        <w:spacing w:after="0" w:line="480" w:lineRule="auto"/>
        <w:rPr>
          <w:rFonts w:ascii="Times New Roman" w:hAnsi="Times New Roman" w:cs="Times New Roman"/>
          <w:sz w:val="24"/>
          <w:szCs w:val="24"/>
        </w:rPr>
      </w:pPr>
      <w:r>
        <w:rPr>
          <w:rFonts w:ascii="Times New Roman" w:hAnsi="Times New Roman" w:cs="Times New Roman"/>
          <w:sz w:val="24"/>
          <w:szCs w:val="24"/>
        </w:rPr>
        <w:tab/>
        <w:t>Holding constant program and outcome measure type, Slavin and colleagues (2008, 2009) identified higher average effect sizes for elementary math programs than for middle and high school programs. Effect sizes for instructional process interventions were on average +0.33 for elementary students and +0.18 for middle and high school students. Effect sizes for curricular interventions averaged +0.20 for elementary students and +0.10 for middle and high school students. Finally, effect sizes for educational technology interventions averaged +0.19 for elementary school students and +0.10 for middle and h</w:t>
      </w:r>
      <w:r w:rsidR="006712D0">
        <w:rPr>
          <w:rFonts w:ascii="Times New Roman" w:hAnsi="Times New Roman" w:cs="Times New Roman"/>
          <w:sz w:val="24"/>
          <w:szCs w:val="24"/>
        </w:rPr>
        <w:t xml:space="preserve">igh school students. </w:t>
      </w:r>
      <w:r w:rsidR="0006353D">
        <w:rPr>
          <w:rFonts w:ascii="Times New Roman" w:hAnsi="Times New Roman" w:cs="Times New Roman"/>
          <w:sz w:val="24"/>
          <w:szCs w:val="24"/>
        </w:rPr>
        <w:t xml:space="preserve">It is possible, however, </w:t>
      </w:r>
      <w:r w:rsidR="0048374E">
        <w:rPr>
          <w:rFonts w:ascii="Times New Roman" w:hAnsi="Times New Roman" w:cs="Times New Roman"/>
          <w:sz w:val="24"/>
          <w:szCs w:val="24"/>
        </w:rPr>
        <w:t xml:space="preserve">that the </w:t>
      </w:r>
      <w:r w:rsidR="0006353D">
        <w:rPr>
          <w:rFonts w:ascii="Times New Roman" w:hAnsi="Times New Roman" w:cs="Times New Roman"/>
          <w:sz w:val="24"/>
          <w:szCs w:val="24"/>
        </w:rPr>
        <w:t xml:space="preserve">interventions for elementary students </w:t>
      </w:r>
      <w:r w:rsidR="006712D0">
        <w:rPr>
          <w:rFonts w:ascii="Times New Roman" w:hAnsi="Times New Roman" w:cs="Times New Roman"/>
          <w:sz w:val="24"/>
          <w:szCs w:val="24"/>
        </w:rPr>
        <w:t>were simply more effective</w:t>
      </w:r>
      <w:r w:rsidR="00E0333F">
        <w:rPr>
          <w:rFonts w:ascii="Times New Roman" w:hAnsi="Times New Roman" w:cs="Times New Roman"/>
          <w:sz w:val="24"/>
          <w:szCs w:val="24"/>
        </w:rPr>
        <w:t xml:space="preserve"> or implemented for longer periods of time</w:t>
      </w:r>
      <w:r w:rsidR="006712D0">
        <w:rPr>
          <w:rFonts w:ascii="Times New Roman" w:hAnsi="Times New Roman" w:cs="Times New Roman"/>
          <w:sz w:val="24"/>
          <w:szCs w:val="24"/>
        </w:rPr>
        <w:t xml:space="preserve"> than the ones for middle and high school students</w:t>
      </w:r>
      <w:r w:rsidR="002B7254">
        <w:rPr>
          <w:rFonts w:ascii="Times New Roman" w:hAnsi="Times New Roman" w:cs="Times New Roman"/>
          <w:sz w:val="24"/>
          <w:szCs w:val="24"/>
        </w:rPr>
        <w:t xml:space="preserve"> in the previous example</w:t>
      </w:r>
      <w:r w:rsidR="006712D0">
        <w:rPr>
          <w:rFonts w:ascii="Times New Roman" w:hAnsi="Times New Roman" w:cs="Times New Roman"/>
          <w:sz w:val="24"/>
          <w:szCs w:val="24"/>
        </w:rPr>
        <w:t xml:space="preserve">. </w:t>
      </w:r>
    </w:p>
    <w:p w14:paraId="253380C8" w14:textId="77777777" w:rsidR="005B2521" w:rsidRPr="00AE3BC8" w:rsidRDefault="00AE3BC8" w:rsidP="00B77374">
      <w:pPr>
        <w:spacing w:after="0" w:line="480" w:lineRule="auto"/>
        <w:rPr>
          <w:rFonts w:ascii="Times New Roman" w:hAnsi="Times New Roman" w:cs="Times New Roman"/>
          <w:b/>
          <w:i/>
          <w:sz w:val="24"/>
          <w:szCs w:val="24"/>
        </w:rPr>
      </w:pPr>
      <w:r>
        <w:rPr>
          <w:rFonts w:ascii="Times New Roman" w:hAnsi="Times New Roman" w:cs="Times New Roman"/>
          <w:b/>
          <w:i/>
          <w:sz w:val="24"/>
          <w:szCs w:val="24"/>
        </w:rPr>
        <w:t>Academic Subjects</w:t>
      </w:r>
    </w:p>
    <w:p w14:paraId="43E04994" w14:textId="4356C906" w:rsidR="00234694" w:rsidRDefault="00E700F6" w:rsidP="00B8319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there is some evidence that effect sizes tend to be larger for reading than mathematics </w:t>
      </w:r>
      <w:r w:rsidR="00B8319C">
        <w:rPr>
          <w:rFonts w:ascii="Times New Roman" w:hAnsi="Times New Roman" w:cs="Times New Roman"/>
          <w:sz w:val="24"/>
          <w:szCs w:val="24"/>
        </w:rPr>
        <w:t>programs</w:t>
      </w:r>
      <w:r>
        <w:rPr>
          <w:rFonts w:ascii="Times New Roman" w:hAnsi="Times New Roman" w:cs="Times New Roman"/>
          <w:sz w:val="24"/>
          <w:szCs w:val="24"/>
        </w:rPr>
        <w:t xml:space="preserve"> (</w:t>
      </w:r>
      <w:proofErr w:type="spellStart"/>
      <w:r w:rsidR="00342C05" w:rsidRPr="00274D3C">
        <w:rPr>
          <w:rFonts w:ascii="Times New Roman" w:hAnsi="Times New Roman" w:cs="Times New Roman"/>
          <w:sz w:val="24"/>
          <w:szCs w:val="24"/>
        </w:rPr>
        <w:t>Dietrichson</w:t>
      </w:r>
      <w:proofErr w:type="spellEnd"/>
      <w:r w:rsidR="00342C05" w:rsidRPr="00274D3C">
        <w:rPr>
          <w:rFonts w:ascii="Times New Roman" w:hAnsi="Times New Roman" w:cs="Times New Roman"/>
          <w:sz w:val="24"/>
          <w:szCs w:val="24"/>
        </w:rPr>
        <w:t xml:space="preserve">, </w:t>
      </w:r>
      <w:proofErr w:type="spellStart"/>
      <w:r w:rsidR="00342C05" w:rsidRPr="00274D3C">
        <w:rPr>
          <w:rFonts w:ascii="Times New Roman" w:hAnsi="Times New Roman" w:cs="Times New Roman"/>
          <w:sz w:val="24"/>
          <w:szCs w:val="24"/>
        </w:rPr>
        <w:t>B</w:t>
      </w:r>
      <w:r w:rsidR="00A179DF">
        <w:rPr>
          <w:rFonts w:ascii="Times New Roman" w:hAnsi="Times New Roman" w:cs="Times New Roman"/>
          <w:sz w:val="24"/>
          <w:szCs w:val="24"/>
        </w:rPr>
        <w:t>ǿ</w:t>
      </w:r>
      <w:r w:rsidR="00342C05" w:rsidRPr="00274D3C">
        <w:rPr>
          <w:rFonts w:ascii="Times New Roman" w:hAnsi="Times New Roman" w:cs="Times New Roman"/>
          <w:sz w:val="24"/>
          <w:szCs w:val="24"/>
        </w:rPr>
        <w:t>g</w:t>
      </w:r>
      <w:proofErr w:type="spellEnd"/>
      <w:r w:rsidR="00342C05" w:rsidRPr="00274D3C">
        <w:rPr>
          <w:rFonts w:ascii="Times New Roman" w:hAnsi="Times New Roman" w:cs="Times New Roman"/>
          <w:sz w:val="24"/>
          <w:szCs w:val="24"/>
        </w:rPr>
        <w:t xml:space="preserve">, </w:t>
      </w:r>
      <w:proofErr w:type="spellStart"/>
      <w:r w:rsidR="00342C05" w:rsidRPr="00274D3C">
        <w:rPr>
          <w:rFonts w:ascii="Times New Roman" w:hAnsi="Times New Roman" w:cs="Times New Roman"/>
          <w:sz w:val="24"/>
          <w:szCs w:val="24"/>
        </w:rPr>
        <w:t>Filges</w:t>
      </w:r>
      <w:proofErr w:type="spellEnd"/>
      <w:r w:rsidR="00342C05" w:rsidRPr="00274D3C">
        <w:rPr>
          <w:rFonts w:ascii="Times New Roman" w:hAnsi="Times New Roman" w:cs="Times New Roman"/>
          <w:sz w:val="24"/>
          <w:szCs w:val="24"/>
        </w:rPr>
        <w:t>,</w:t>
      </w:r>
      <w:r w:rsidR="00342C05">
        <w:rPr>
          <w:rFonts w:ascii="Times New Roman" w:hAnsi="Times New Roman" w:cs="Times New Roman"/>
          <w:sz w:val="24"/>
          <w:szCs w:val="24"/>
        </w:rPr>
        <w:t xml:space="preserve"> &amp; Jorgensen, 2017; </w:t>
      </w:r>
      <w:r>
        <w:rPr>
          <w:rFonts w:ascii="Times New Roman" w:hAnsi="Times New Roman" w:cs="Times New Roman"/>
          <w:sz w:val="24"/>
          <w:szCs w:val="24"/>
        </w:rPr>
        <w:t xml:space="preserve">Fryer, 2017), </w:t>
      </w:r>
      <w:r w:rsidR="00391042">
        <w:rPr>
          <w:rFonts w:ascii="Times New Roman" w:hAnsi="Times New Roman" w:cs="Times New Roman"/>
          <w:sz w:val="24"/>
          <w:szCs w:val="24"/>
        </w:rPr>
        <w:t>it is unclear whether</w:t>
      </w:r>
      <w:r w:rsidR="003D252C">
        <w:rPr>
          <w:rFonts w:ascii="Times New Roman" w:hAnsi="Times New Roman" w:cs="Times New Roman"/>
          <w:sz w:val="24"/>
          <w:szCs w:val="24"/>
        </w:rPr>
        <w:t xml:space="preserve"> effect sizes systematically vary by academic subject, after controlling for factors known to</w:t>
      </w:r>
      <w:r w:rsidR="00A179DF">
        <w:rPr>
          <w:rFonts w:ascii="Times New Roman" w:hAnsi="Times New Roman" w:cs="Times New Roman"/>
          <w:sz w:val="24"/>
          <w:szCs w:val="24"/>
        </w:rPr>
        <w:t xml:space="preserve"> influence</w:t>
      </w:r>
      <w:r w:rsidR="003D252C">
        <w:rPr>
          <w:rFonts w:ascii="Times New Roman" w:hAnsi="Times New Roman" w:cs="Times New Roman"/>
          <w:sz w:val="24"/>
          <w:szCs w:val="24"/>
        </w:rPr>
        <w:t xml:space="preserve"> effect sizes </w:t>
      </w:r>
      <w:r w:rsidR="006A3951">
        <w:rPr>
          <w:rFonts w:ascii="Times New Roman" w:hAnsi="Times New Roman" w:cs="Times New Roman"/>
          <w:sz w:val="24"/>
          <w:szCs w:val="24"/>
        </w:rPr>
        <w:t xml:space="preserve">(Slavin, 2013). </w:t>
      </w:r>
      <w:r w:rsidR="00234694">
        <w:rPr>
          <w:rFonts w:ascii="Times New Roman" w:hAnsi="Times New Roman" w:cs="Times New Roman"/>
          <w:sz w:val="24"/>
          <w:szCs w:val="24"/>
        </w:rPr>
        <w:t xml:space="preserve">When controlling for experimental versus non-experimental study design and other program characteristics, </w:t>
      </w:r>
      <w:proofErr w:type="spellStart"/>
      <w:r w:rsidR="00234694" w:rsidRPr="00274D3C">
        <w:rPr>
          <w:rFonts w:ascii="Times New Roman" w:hAnsi="Times New Roman" w:cs="Times New Roman"/>
          <w:sz w:val="24"/>
          <w:szCs w:val="24"/>
        </w:rPr>
        <w:t>Dietrichson</w:t>
      </w:r>
      <w:proofErr w:type="spellEnd"/>
      <w:r w:rsidR="00234694">
        <w:rPr>
          <w:rFonts w:ascii="Times New Roman" w:hAnsi="Times New Roman" w:cs="Times New Roman"/>
          <w:sz w:val="24"/>
          <w:szCs w:val="24"/>
        </w:rPr>
        <w:t xml:space="preserve"> and colleagues (2017) found no difference in average effect sizes for mathematics and reading interventions for students of low socioeconomic status.</w:t>
      </w:r>
    </w:p>
    <w:p w14:paraId="0E739334" w14:textId="0EB7E810" w:rsidR="00F82271" w:rsidRDefault="00CC6F8D" w:rsidP="002628A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Taken together, prior literature suggests that </w:t>
      </w:r>
      <w:r w:rsidR="00A67325">
        <w:rPr>
          <w:rFonts w:ascii="Times New Roman" w:hAnsi="Times New Roman" w:cs="Times New Roman"/>
          <w:sz w:val="24"/>
          <w:szCs w:val="24"/>
        </w:rPr>
        <w:t>effect sizes may be rela</w:t>
      </w:r>
      <w:r w:rsidR="003A0FD0">
        <w:rPr>
          <w:rFonts w:ascii="Times New Roman" w:hAnsi="Times New Roman" w:cs="Times New Roman"/>
          <w:sz w:val="24"/>
          <w:szCs w:val="24"/>
        </w:rPr>
        <w:t>ted to study design features or program characteristics</w:t>
      </w:r>
      <w:r w:rsidR="002628AA">
        <w:rPr>
          <w:rFonts w:ascii="Times New Roman" w:hAnsi="Times New Roman" w:cs="Times New Roman"/>
          <w:sz w:val="24"/>
          <w:szCs w:val="24"/>
        </w:rPr>
        <w:t xml:space="preserve">. </w:t>
      </w:r>
      <w:r w:rsidR="00962409">
        <w:rPr>
          <w:rFonts w:ascii="Times New Roman" w:hAnsi="Times New Roman" w:cs="Times New Roman"/>
          <w:sz w:val="24"/>
          <w:szCs w:val="24"/>
        </w:rPr>
        <w:t>I</w:t>
      </w:r>
      <w:r w:rsidR="00F82271">
        <w:rPr>
          <w:rFonts w:ascii="Times New Roman" w:hAnsi="Times New Roman" w:cs="Times New Roman"/>
          <w:sz w:val="24"/>
          <w:szCs w:val="24"/>
        </w:rPr>
        <w:t xml:space="preserve">n this article, </w:t>
      </w:r>
      <w:r w:rsidR="00EA36A4">
        <w:rPr>
          <w:rFonts w:ascii="Times New Roman" w:hAnsi="Times New Roman" w:cs="Times New Roman"/>
          <w:sz w:val="24"/>
          <w:szCs w:val="24"/>
        </w:rPr>
        <w:t>we</w:t>
      </w:r>
      <w:r w:rsidR="00962409">
        <w:rPr>
          <w:rFonts w:ascii="Times New Roman" w:hAnsi="Times New Roman" w:cs="Times New Roman"/>
          <w:sz w:val="24"/>
          <w:szCs w:val="24"/>
        </w:rPr>
        <w:t xml:space="preserve"> seek to determine to what extent any developer effect can be attributed to </w:t>
      </w:r>
      <w:r w:rsidR="00EA5386">
        <w:rPr>
          <w:rFonts w:ascii="Times New Roman" w:hAnsi="Times New Roman" w:cs="Times New Roman"/>
          <w:sz w:val="24"/>
          <w:szCs w:val="24"/>
        </w:rPr>
        <w:t xml:space="preserve">aforementioned </w:t>
      </w:r>
      <w:r w:rsidR="00962409">
        <w:rPr>
          <w:rFonts w:ascii="Times New Roman" w:hAnsi="Times New Roman" w:cs="Times New Roman"/>
          <w:sz w:val="24"/>
          <w:szCs w:val="24"/>
        </w:rPr>
        <w:t>study design features and program charac</w:t>
      </w:r>
      <w:r w:rsidR="00FA5971">
        <w:rPr>
          <w:rFonts w:ascii="Times New Roman" w:hAnsi="Times New Roman" w:cs="Times New Roman"/>
          <w:sz w:val="24"/>
          <w:szCs w:val="24"/>
        </w:rPr>
        <w:t xml:space="preserve">teristics that </w:t>
      </w:r>
      <w:r w:rsidR="00C54AF6">
        <w:rPr>
          <w:rFonts w:ascii="Times New Roman" w:hAnsi="Times New Roman" w:cs="Times New Roman"/>
          <w:sz w:val="24"/>
          <w:szCs w:val="24"/>
        </w:rPr>
        <w:t>possibly</w:t>
      </w:r>
      <w:r w:rsidR="00962409">
        <w:rPr>
          <w:rFonts w:ascii="Times New Roman" w:hAnsi="Times New Roman" w:cs="Times New Roman"/>
          <w:sz w:val="24"/>
          <w:szCs w:val="24"/>
        </w:rPr>
        <w:t xml:space="preserve"> relate to effect sizes.</w:t>
      </w:r>
      <w:r w:rsidR="00F82271">
        <w:rPr>
          <w:rFonts w:ascii="Times New Roman" w:hAnsi="Times New Roman" w:cs="Times New Roman"/>
          <w:sz w:val="24"/>
          <w:szCs w:val="24"/>
        </w:rPr>
        <w:t xml:space="preserve"> </w:t>
      </w:r>
      <w:r w:rsidR="00831596">
        <w:rPr>
          <w:rFonts w:ascii="Times New Roman" w:hAnsi="Times New Roman" w:cs="Times New Roman"/>
          <w:sz w:val="24"/>
          <w:szCs w:val="24"/>
        </w:rPr>
        <w:t xml:space="preserve">The next section </w:t>
      </w:r>
      <w:r w:rsidR="00683E82">
        <w:rPr>
          <w:rFonts w:ascii="Times New Roman" w:hAnsi="Times New Roman" w:cs="Times New Roman"/>
          <w:sz w:val="24"/>
          <w:szCs w:val="24"/>
        </w:rPr>
        <w:t>describes the data.</w:t>
      </w:r>
    </w:p>
    <w:p w14:paraId="02E2DC9B" w14:textId="77777777" w:rsidR="000D7C15" w:rsidRDefault="00D97B78" w:rsidP="00882A93">
      <w:pPr>
        <w:spacing w:after="0" w:line="480" w:lineRule="auto"/>
        <w:rPr>
          <w:rFonts w:ascii="Times New Roman" w:hAnsi="Times New Roman" w:cs="Times New Roman"/>
          <w:b/>
          <w:sz w:val="24"/>
          <w:szCs w:val="24"/>
        </w:rPr>
      </w:pPr>
      <w:r>
        <w:rPr>
          <w:rFonts w:ascii="Times New Roman" w:hAnsi="Times New Roman" w:cs="Times New Roman"/>
          <w:b/>
          <w:sz w:val="24"/>
          <w:szCs w:val="24"/>
        </w:rPr>
        <w:t>Data</w:t>
      </w:r>
    </w:p>
    <w:p w14:paraId="5435C7F3" w14:textId="77777777" w:rsidR="000D7C15" w:rsidRDefault="00950F40" w:rsidP="00C96D6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w:t>
      </w:r>
      <w:r w:rsidR="00EE476C">
        <w:rPr>
          <w:rFonts w:ascii="Times New Roman" w:hAnsi="Times New Roman" w:cs="Times New Roman"/>
          <w:sz w:val="24"/>
          <w:szCs w:val="24"/>
        </w:rPr>
        <w:t xml:space="preserve"> used data from th</w:t>
      </w:r>
      <w:r w:rsidR="009E656E">
        <w:rPr>
          <w:rFonts w:ascii="Times New Roman" w:hAnsi="Times New Roman" w:cs="Times New Roman"/>
          <w:sz w:val="24"/>
          <w:szCs w:val="24"/>
        </w:rPr>
        <w:t>e WWC database in the area</w:t>
      </w:r>
      <w:r w:rsidR="00BB5C5A">
        <w:rPr>
          <w:rFonts w:ascii="Times New Roman" w:hAnsi="Times New Roman" w:cs="Times New Roman"/>
          <w:sz w:val="24"/>
          <w:szCs w:val="24"/>
        </w:rPr>
        <w:t>s</w:t>
      </w:r>
      <w:r w:rsidR="009E656E">
        <w:rPr>
          <w:rFonts w:ascii="Times New Roman" w:hAnsi="Times New Roman" w:cs="Times New Roman"/>
          <w:sz w:val="24"/>
          <w:szCs w:val="24"/>
        </w:rPr>
        <w:t xml:space="preserve"> of K–</w:t>
      </w:r>
      <w:r w:rsidR="00EE476C">
        <w:rPr>
          <w:rFonts w:ascii="Times New Roman" w:hAnsi="Times New Roman" w:cs="Times New Roman"/>
          <w:sz w:val="24"/>
          <w:szCs w:val="24"/>
        </w:rPr>
        <w:t>12 mathematics</w:t>
      </w:r>
      <w:r w:rsidR="009E656E">
        <w:rPr>
          <w:rFonts w:ascii="Times New Roman" w:hAnsi="Times New Roman" w:cs="Times New Roman"/>
          <w:sz w:val="24"/>
          <w:szCs w:val="24"/>
        </w:rPr>
        <w:t xml:space="preserve"> and reading/literacy</w:t>
      </w:r>
      <w:r w:rsidR="00EE476C">
        <w:rPr>
          <w:rFonts w:ascii="Times New Roman" w:hAnsi="Times New Roman" w:cs="Times New Roman"/>
          <w:sz w:val="24"/>
          <w:szCs w:val="24"/>
        </w:rPr>
        <w:t>.</w:t>
      </w:r>
      <w:r w:rsidR="007D0D27">
        <w:rPr>
          <w:rStyle w:val="FootnoteReference"/>
          <w:rFonts w:ascii="Times New Roman" w:hAnsi="Times New Roman" w:cs="Times New Roman"/>
          <w:sz w:val="24"/>
          <w:szCs w:val="24"/>
        </w:rPr>
        <w:footnoteReference w:id="1"/>
      </w:r>
      <w:r w:rsidR="007D0D27">
        <w:rPr>
          <w:rFonts w:ascii="Times New Roman" w:hAnsi="Times New Roman" w:cs="Times New Roman"/>
          <w:sz w:val="24"/>
          <w:szCs w:val="24"/>
        </w:rPr>
        <w:t xml:space="preserve"> Only studies that met WWC standards were retained in the sample, as the necessary study data were populated only for </w:t>
      </w:r>
      <w:r w:rsidR="00C63E62">
        <w:rPr>
          <w:rFonts w:ascii="Times New Roman" w:hAnsi="Times New Roman" w:cs="Times New Roman"/>
          <w:sz w:val="24"/>
          <w:szCs w:val="24"/>
        </w:rPr>
        <w:t xml:space="preserve">such </w:t>
      </w:r>
      <w:r w:rsidR="007D0D27">
        <w:rPr>
          <w:rFonts w:ascii="Times New Roman" w:hAnsi="Times New Roman" w:cs="Times New Roman"/>
          <w:sz w:val="24"/>
          <w:szCs w:val="24"/>
        </w:rPr>
        <w:t xml:space="preserve">studies. The data were further restricted to </w:t>
      </w:r>
      <w:r w:rsidR="00B24BDE">
        <w:rPr>
          <w:rFonts w:ascii="Times New Roman" w:hAnsi="Times New Roman" w:cs="Times New Roman"/>
          <w:sz w:val="24"/>
          <w:szCs w:val="24"/>
        </w:rPr>
        <w:t xml:space="preserve">whole-sample </w:t>
      </w:r>
      <w:r w:rsidR="007D0D27">
        <w:rPr>
          <w:rFonts w:ascii="Times New Roman" w:hAnsi="Times New Roman" w:cs="Times New Roman"/>
          <w:sz w:val="24"/>
          <w:szCs w:val="24"/>
        </w:rPr>
        <w:t>analyses</w:t>
      </w:r>
      <w:r w:rsidR="00B24BDE">
        <w:rPr>
          <w:rFonts w:ascii="Times New Roman" w:hAnsi="Times New Roman" w:cs="Times New Roman"/>
          <w:sz w:val="24"/>
          <w:szCs w:val="24"/>
        </w:rPr>
        <w:t>,</w:t>
      </w:r>
      <w:r w:rsidR="007D0D27">
        <w:rPr>
          <w:rFonts w:ascii="Times New Roman" w:hAnsi="Times New Roman" w:cs="Times New Roman"/>
          <w:sz w:val="24"/>
          <w:szCs w:val="24"/>
        </w:rPr>
        <w:t xml:space="preserve"> </w:t>
      </w:r>
      <w:r w:rsidR="00150093">
        <w:rPr>
          <w:rFonts w:ascii="Times New Roman" w:hAnsi="Times New Roman" w:cs="Times New Roman"/>
          <w:sz w:val="24"/>
          <w:szCs w:val="24"/>
        </w:rPr>
        <w:t xml:space="preserve">excluding </w:t>
      </w:r>
      <w:r w:rsidR="007D0D27">
        <w:rPr>
          <w:rFonts w:ascii="Times New Roman" w:hAnsi="Times New Roman" w:cs="Times New Roman"/>
          <w:sz w:val="24"/>
          <w:szCs w:val="24"/>
        </w:rPr>
        <w:t>subgroup analyses. The final data</w:t>
      </w:r>
      <w:r w:rsidR="009E656E">
        <w:rPr>
          <w:rFonts w:ascii="Times New Roman" w:hAnsi="Times New Roman" w:cs="Times New Roman"/>
          <w:sz w:val="24"/>
          <w:szCs w:val="24"/>
        </w:rPr>
        <w:t>base of studies consisted of 755 findings in 169</w:t>
      </w:r>
      <w:r w:rsidR="007D0D27">
        <w:rPr>
          <w:rFonts w:ascii="Times New Roman" w:hAnsi="Times New Roman" w:cs="Times New Roman"/>
          <w:sz w:val="24"/>
          <w:szCs w:val="24"/>
        </w:rPr>
        <w:t xml:space="preserve"> studies.</w:t>
      </w:r>
      <w:r w:rsidR="007D0D27">
        <w:rPr>
          <w:rStyle w:val="FootnoteReference"/>
          <w:rFonts w:ascii="Times New Roman" w:hAnsi="Times New Roman" w:cs="Times New Roman"/>
          <w:sz w:val="24"/>
          <w:szCs w:val="24"/>
        </w:rPr>
        <w:footnoteReference w:id="2"/>
      </w:r>
      <w:r w:rsidR="007D0D27">
        <w:rPr>
          <w:rFonts w:ascii="Times New Roman" w:hAnsi="Times New Roman" w:cs="Times New Roman"/>
          <w:sz w:val="24"/>
          <w:szCs w:val="24"/>
        </w:rPr>
        <w:t xml:space="preserve"> The mean nu</w:t>
      </w:r>
      <w:r w:rsidR="0025723C">
        <w:rPr>
          <w:rFonts w:ascii="Times New Roman" w:hAnsi="Times New Roman" w:cs="Times New Roman"/>
          <w:sz w:val="24"/>
          <w:szCs w:val="24"/>
        </w:rPr>
        <w:t>mber of findings per study was 4</w:t>
      </w:r>
      <w:r w:rsidR="007D0D27">
        <w:rPr>
          <w:rFonts w:ascii="Times New Roman" w:hAnsi="Times New Roman" w:cs="Times New Roman"/>
          <w:sz w:val="24"/>
          <w:szCs w:val="24"/>
        </w:rPr>
        <w:t>.5</w:t>
      </w:r>
      <w:r w:rsidR="00B24BDE">
        <w:rPr>
          <w:rFonts w:ascii="Times New Roman" w:hAnsi="Times New Roman" w:cs="Times New Roman"/>
          <w:sz w:val="24"/>
          <w:szCs w:val="24"/>
        </w:rPr>
        <w:t xml:space="preserve">. </w:t>
      </w:r>
    </w:p>
    <w:p w14:paraId="2E44A47A" w14:textId="166113D6" w:rsidR="00DF20FB" w:rsidRPr="00EE67CD" w:rsidRDefault="00980800" w:rsidP="00DF20F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There are a number of methodological standards that must be met for</w:t>
      </w:r>
      <w:r w:rsidR="00EE476C">
        <w:rPr>
          <w:rFonts w:ascii="Times New Roman" w:hAnsi="Times New Roman" w:cs="Times New Roman"/>
          <w:sz w:val="24"/>
          <w:szCs w:val="24"/>
        </w:rPr>
        <w:t xml:space="preserve"> a study to meet WWC standards </w:t>
      </w:r>
      <w:r w:rsidRPr="0030011E">
        <w:rPr>
          <w:rFonts w:ascii="Times New Roman" w:hAnsi="Times New Roman" w:cs="Times New Roman"/>
          <w:sz w:val="24"/>
          <w:szCs w:val="24"/>
        </w:rPr>
        <w:t>(WWC, 2017</w:t>
      </w:r>
      <w:r w:rsidR="00D50A8E" w:rsidRPr="0030011E">
        <w:rPr>
          <w:rFonts w:ascii="Times New Roman" w:hAnsi="Times New Roman" w:cs="Times New Roman"/>
          <w:sz w:val="24"/>
          <w:szCs w:val="24"/>
        </w:rPr>
        <w:t>a</w:t>
      </w:r>
      <w:r w:rsidRPr="0030011E">
        <w:rPr>
          <w:rFonts w:ascii="Times New Roman" w:hAnsi="Times New Roman" w:cs="Times New Roman"/>
          <w:sz w:val="24"/>
          <w:szCs w:val="24"/>
        </w:rPr>
        <w:t>).</w:t>
      </w:r>
      <w:r>
        <w:rPr>
          <w:rFonts w:ascii="Times New Roman" w:hAnsi="Times New Roman" w:cs="Times New Roman"/>
          <w:sz w:val="24"/>
          <w:szCs w:val="24"/>
        </w:rPr>
        <w:t xml:space="preserve"> </w:t>
      </w:r>
      <w:r w:rsidR="00D50A8E">
        <w:rPr>
          <w:rFonts w:ascii="Times New Roman" w:hAnsi="Times New Roman" w:cs="Times New Roman"/>
          <w:sz w:val="24"/>
          <w:szCs w:val="24"/>
        </w:rPr>
        <w:t>T</w:t>
      </w:r>
      <w:r>
        <w:rPr>
          <w:rFonts w:ascii="Times New Roman" w:hAnsi="Times New Roman" w:cs="Times New Roman"/>
          <w:sz w:val="24"/>
          <w:szCs w:val="24"/>
        </w:rPr>
        <w:t>he Standards and Procedures Handbooks</w:t>
      </w:r>
      <w:r w:rsidR="00A96989">
        <w:rPr>
          <w:rFonts w:ascii="Times New Roman" w:hAnsi="Times New Roman" w:cs="Times New Roman"/>
          <w:sz w:val="24"/>
          <w:szCs w:val="24"/>
        </w:rPr>
        <w:t xml:space="preserve"> (now in Version 4.0)</w:t>
      </w:r>
      <w:r w:rsidR="00D50A8E">
        <w:rPr>
          <w:rFonts w:ascii="Times New Roman" w:hAnsi="Times New Roman" w:cs="Times New Roman"/>
          <w:sz w:val="24"/>
          <w:szCs w:val="24"/>
        </w:rPr>
        <w:t xml:space="preserve"> </w:t>
      </w:r>
      <w:r>
        <w:rPr>
          <w:rFonts w:ascii="Times New Roman" w:hAnsi="Times New Roman" w:cs="Times New Roman"/>
          <w:sz w:val="24"/>
          <w:szCs w:val="24"/>
        </w:rPr>
        <w:t>detail how reviewers should rate the rigor of educational studies</w:t>
      </w:r>
      <w:r w:rsidR="00806BEB">
        <w:rPr>
          <w:rFonts w:ascii="Times New Roman" w:hAnsi="Times New Roman" w:cs="Times New Roman"/>
          <w:sz w:val="24"/>
          <w:szCs w:val="24"/>
        </w:rPr>
        <w:t xml:space="preserve"> (WWC, 2017a, 2017b</w:t>
      </w:r>
      <w:r w:rsidR="00D50A8E">
        <w:rPr>
          <w:rFonts w:ascii="Times New Roman" w:hAnsi="Times New Roman" w:cs="Times New Roman"/>
          <w:sz w:val="24"/>
          <w:szCs w:val="24"/>
        </w:rPr>
        <w:t>)</w:t>
      </w:r>
      <w:r>
        <w:rPr>
          <w:rFonts w:ascii="Times New Roman" w:hAnsi="Times New Roman" w:cs="Times New Roman"/>
          <w:sz w:val="24"/>
          <w:szCs w:val="24"/>
        </w:rPr>
        <w:t xml:space="preserve">. Studies are rated as </w:t>
      </w:r>
      <w:r w:rsidRPr="008F08F8">
        <w:rPr>
          <w:rFonts w:ascii="Times New Roman" w:hAnsi="Times New Roman" w:cs="Times New Roman"/>
          <w:sz w:val="24"/>
          <w:szCs w:val="24"/>
        </w:rPr>
        <w:t xml:space="preserve">not meeting standards, meeting standards </w:t>
      </w:r>
      <w:r w:rsidRPr="00842C90">
        <w:rPr>
          <w:rFonts w:ascii="Times New Roman" w:hAnsi="Times New Roman" w:cs="Times New Roman"/>
          <w:i/>
          <w:sz w:val="24"/>
          <w:szCs w:val="24"/>
        </w:rPr>
        <w:t>with</w:t>
      </w:r>
      <w:r w:rsidRPr="008F08F8">
        <w:rPr>
          <w:rFonts w:ascii="Times New Roman" w:hAnsi="Times New Roman" w:cs="Times New Roman"/>
          <w:sz w:val="24"/>
          <w:szCs w:val="24"/>
        </w:rPr>
        <w:t xml:space="preserve"> reservations, or meeting standards </w:t>
      </w:r>
      <w:r w:rsidRPr="00842C90">
        <w:rPr>
          <w:rFonts w:ascii="Times New Roman" w:hAnsi="Times New Roman" w:cs="Times New Roman"/>
          <w:i/>
          <w:sz w:val="24"/>
          <w:szCs w:val="24"/>
        </w:rPr>
        <w:t>without</w:t>
      </w:r>
      <w:r w:rsidRPr="008F08F8">
        <w:rPr>
          <w:rFonts w:ascii="Times New Roman" w:hAnsi="Times New Roman" w:cs="Times New Roman"/>
          <w:sz w:val="24"/>
          <w:szCs w:val="24"/>
        </w:rPr>
        <w:t xml:space="preserve"> reservations (</w:t>
      </w:r>
      <w:r w:rsidR="002A1EA7">
        <w:rPr>
          <w:rFonts w:ascii="Times New Roman" w:hAnsi="Times New Roman" w:cs="Times New Roman"/>
          <w:sz w:val="24"/>
          <w:szCs w:val="24"/>
        </w:rPr>
        <w:t>WWC, 2017</w:t>
      </w:r>
      <w:r w:rsidR="00D50A8E">
        <w:rPr>
          <w:rFonts w:ascii="Times New Roman" w:hAnsi="Times New Roman" w:cs="Times New Roman"/>
          <w:sz w:val="24"/>
          <w:szCs w:val="24"/>
        </w:rPr>
        <w:t>a</w:t>
      </w:r>
      <w:r w:rsidR="002A1EA7">
        <w:rPr>
          <w:rFonts w:ascii="Times New Roman" w:hAnsi="Times New Roman" w:cs="Times New Roman"/>
          <w:sz w:val="24"/>
          <w:szCs w:val="24"/>
        </w:rPr>
        <w:t xml:space="preserve">). </w:t>
      </w:r>
      <w:r w:rsidR="00DF20FB">
        <w:rPr>
          <w:rFonts w:ascii="Times New Roman" w:hAnsi="Times New Roman" w:cs="Times New Roman"/>
          <w:sz w:val="24"/>
          <w:szCs w:val="24"/>
        </w:rPr>
        <w:t xml:space="preserve">Only studies with experimental designs in which selection bias is not a threat to internal validity (i.e., randomized experiments) or regression discontinuity designs that meet </w:t>
      </w:r>
      <w:r w:rsidR="00DF20FB" w:rsidRPr="00EE67CD">
        <w:rPr>
          <w:rFonts w:ascii="Times New Roman" w:hAnsi="Times New Roman" w:cs="Times New Roman"/>
          <w:sz w:val="24"/>
          <w:szCs w:val="24"/>
        </w:rPr>
        <w:t xml:space="preserve">certain standards can receive the designation of meeting standards </w:t>
      </w:r>
      <w:r w:rsidR="00DF20FB" w:rsidRPr="00EE67CD">
        <w:rPr>
          <w:rFonts w:ascii="Times New Roman" w:hAnsi="Times New Roman" w:cs="Times New Roman"/>
          <w:i/>
          <w:sz w:val="24"/>
          <w:szCs w:val="24"/>
        </w:rPr>
        <w:t xml:space="preserve">without </w:t>
      </w:r>
      <w:r w:rsidR="00DF20FB" w:rsidRPr="00EE67CD">
        <w:rPr>
          <w:rFonts w:ascii="Times New Roman" w:hAnsi="Times New Roman" w:cs="Times New Roman"/>
          <w:sz w:val="24"/>
          <w:szCs w:val="24"/>
        </w:rPr>
        <w:t xml:space="preserve">reservations. </w:t>
      </w:r>
      <w:r w:rsidR="00BC4A7B">
        <w:rPr>
          <w:rFonts w:ascii="Times New Roman" w:hAnsi="Times New Roman" w:cs="Times New Roman"/>
          <w:sz w:val="24"/>
          <w:szCs w:val="24"/>
        </w:rPr>
        <w:t xml:space="preserve">The WWC study rating and study design (experimental or quasi-experimental) are included in the WWC database. </w:t>
      </w:r>
      <w:r w:rsidR="003B5AC7">
        <w:rPr>
          <w:rFonts w:ascii="Times New Roman" w:hAnsi="Times New Roman" w:cs="Times New Roman"/>
          <w:sz w:val="24"/>
          <w:szCs w:val="24"/>
        </w:rPr>
        <w:t xml:space="preserve">We created dummy variables to indicate the experimental or quasi-experimental study design. </w:t>
      </w:r>
    </w:p>
    <w:p w14:paraId="1A6695B8" w14:textId="43F07677" w:rsidR="00FF663F" w:rsidRPr="00EE67CD" w:rsidRDefault="00A145B5" w:rsidP="00DF20F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WWC database </w:t>
      </w:r>
      <w:r w:rsidR="003F62E4">
        <w:rPr>
          <w:rFonts w:ascii="Times New Roman" w:hAnsi="Times New Roman" w:cs="Times New Roman"/>
          <w:sz w:val="24"/>
          <w:szCs w:val="24"/>
        </w:rPr>
        <w:t xml:space="preserve">also </w:t>
      </w:r>
      <w:r>
        <w:rPr>
          <w:rFonts w:ascii="Times New Roman" w:hAnsi="Times New Roman" w:cs="Times New Roman"/>
          <w:sz w:val="24"/>
          <w:szCs w:val="24"/>
        </w:rPr>
        <w:t xml:space="preserve">includes student sample sizes, </w:t>
      </w:r>
      <w:r w:rsidR="003F62E4">
        <w:rPr>
          <w:rFonts w:ascii="Times New Roman" w:hAnsi="Times New Roman" w:cs="Times New Roman"/>
          <w:sz w:val="24"/>
          <w:szCs w:val="24"/>
        </w:rPr>
        <w:t>cluster sample sizes</w:t>
      </w:r>
      <w:r w:rsidR="00A179DF">
        <w:rPr>
          <w:rFonts w:ascii="Times New Roman" w:hAnsi="Times New Roman" w:cs="Times New Roman"/>
          <w:sz w:val="24"/>
          <w:szCs w:val="24"/>
        </w:rPr>
        <w:t>,</w:t>
      </w:r>
      <w:r w:rsidR="003F62E4">
        <w:rPr>
          <w:rFonts w:ascii="Times New Roman" w:hAnsi="Times New Roman" w:cs="Times New Roman"/>
          <w:sz w:val="24"/>
          <w:szCs w:val="24"/>
        </w:rPr>
        <w:t xml:space="preserve"> </w:t>
      </w:r>
      <w:r>
        <w:rPr>
          <w:rFonts w:ascii="Times New Roman" w:hAnsi="Times New Roman" w:cs="Times New Roman"/>
          <w:sz w:val="24"/>
          <w:szCs w:val="24"/>
        </w:rPr>
        <w:t xml:space="preserve"> intra-class correlation coefficient</w:t>
      </w:r>
      <w:r w:rsidR="00A179DF">
        <w:rPr>
          <w:rFonts w:ascii="Times New Roman" w:hAnsi="Times New Roman" w:cs="Times New Roman"/>
          <w:sz w:val="24"/>
          <w:szCs w:val="24"/>
        </w:rPr>
        <w:t>s</w:t>
      </w:r>
      <w:r w:rsidR="00DF20FB">
        <w:rPr>
          <w:rFonts w:ascii="Times New Roman" w:hAnsi="Times New Roman" w:cs="Times New Roman"/>
          <w:sz w:val="24"/>
          <w:szCs w:val="24"/>
        </w:rPr>
        <w:t xml:space="preserve"> (ICC) for cluster studies, </w:t>
      </w:r>
      <w:r>
        <w:rPr>
          <w:rFonts w:ascii="Times New Roman" w:hAnsi="Times New Roman" w:cs="Times New Roman"/>
          <w:sz w:val="24"/>
          <w:szCs w:val="24"/>
        </w:rPr>
        <w:t>standardized effect size</w:t>
      </w:r>
      <w:r w:rsidR="00DF20FB">
        <w:rPr>
          <w:rFonts w:ascii="Times New Roman" w:hAnsi="Times New Roman" w:cs="Times New Roman"/>
          <w:sz w:val="24"/>
          <w:szCs w:val="24"/>
        </w:rPr>
        <w:t xml:space="preserve">s, grade levels, publication </w:t>
      </w:r>
      <w:r w:rsidR="003F62E4">
        <w:rPr>
          <w:rFonts w:ascii="Times New Roman" w:hAnsi="Times New Roman" w:cs="Times New Roman"/>
          <w:sz w:val="24"/>
          <w:szCs w:val="24"/>
        </w:rPr>
        <w:t xml:space="preserve">year of the study, and protocol, </w:t>
      </w:r>
      <w:r w:rsidR="00DF20FB">
        <w:rPr>
          <w:rFonts w:ascii="Times New Roman" w:hAnsi="Times New Roman" w:cs="Times New Roman"/>
          <w:sz w:val="24"/>
          <w:szCs w:val="24"/>
        </w:rPr>
        <w:t>which indicates the academic subject</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w:t>
      </w:r>
      <w:r w:rsidR="00FF663F" w:rsidRPr="00EE67CD">
        <w:rPr>
          <w:rFonts w:ascii="Times New Roman" w:hAnsi="Times New Roman" w:cs="Times New Roman"/>
          <w:sz w:val="24"/>
          <w:szCs w:val="24"/>
        </w:rPr>
        <w:t xml:space="preserve">We recoded grade levels included in each finding </w:t>
      </w:r>
      <w:r w:rsidR="003B5AC7">
        <w:rPr>
          <w:rFonts w:ascii="Times New Roman" w:hAnsi="Times New Roman" w:cs="Times New Roman"/>
          <w:sz w:val="24"/>
          <w:szCs w:val="24"/>
        </w:rPr>
        <w:t>into dummy variables according to</w:t>
      </w:r>
      <w:r w:rsidR="00FF663F" w:rsidRPr="00EE67CD">
        <w:rPr>
          <w:rFonts w:ascii="Times New Roman" w:hAnsi="Times New Roman" w:cs="Times New Roman"/>
          <w:sz w:val="24"/>
          <w:szCs w:val="24"/>
        </w:rPr>
        <w:t xml:space="preserve"> early elementary (grades K–2), elementary (grades 3–5), middle (grades</w:t>
      </w:r>
      <w:r w:rsidR="003B5AC7">
        <w:rPr>
          <w:rFonts w:ascii="Times New Roman" w:hAnsi="Times New Roman" w:cs="Times New Roman"/>
          <w:sz w:val="24"/>
          <w:szCs w:val="24"/>
        </w:rPr>
        <w:t xml:space="preserve"> 6–8), and high (grades 9–12). T</w:t>
      </w:r>
      <w:r w:rsidR="00FF663F" w:rsidRPr="00EE67CD">
        <w:rPr>
          <w:rFonts w:ascii="Times New Roman" w:hAnsi="Times New Roman" w:cs="Times New Roman"/>
          <w:sz w:val="24"/>
          <w:szCs w:val="24"/>
        </w:rPr>
        <w:t xml:space="preserve">hese grade-level bands were not mutually exclusive. </w:t>
      </w:r>
      <w:r w:rsidR="003E627B">
        <w:rPr>
          <w:rFonts w:ascii="Times New Roman" w:hAnsi="Times New Roman" w:cs="Times New Roman"/>
          <w:sz w:val="24"/>
          <w:szCs w:val="24"/>
        </w:rPr>
        <w:t xml:space="preserve">We also recoded academic subject (mathematics or reading/literacy) as a dummy variable. </w:t>
      </w:r>
    </w:p>
    <w:p w14:paraId="6C8A6C90" w14:textId="77777777" w:rsidR="00FF663F" w:rsidRPr="00FF663F" w:rsidRDefault="00FF663F" w:rsidP="00D72AA3">
      <w:pPr>
        <w:spacing w:after="0" w:line="480" w:lineRule="auto"/>
        <w:ind w:firstLine="720"/>
        <w:rPr>
          <w:rFonts w:ascii="Times New Roman" w:hAnsi="Times New Roman" w:cs="Times New Roman"/>
          <w:sz w:val="24"/>
          <w:szCs w:val="24"/>
          <w:highlight w:val="yellow"/>
        </w:rPr>
      </w:pPr>
      <w:r w:rsidRPr="00ED7EC6">
        <w:rPr>
          <w:rFonts w:ascii="Times New Roman" w:hAnsi="Times New Roman" w:cs="Times New Roman"/>
          <w:sz w:val="24"/>
          <w:szCs w:val="24"/>
        </w:rPr>
        <w:t>Information about intervention or program type and scope is also provided</w:t>
      </w:r>
      <w:r w:rsidR="00D72AA3">
        <w:rPr>
          <w:rFonts w:ascii="Times New Roman" w:hAnsi="Times New Roman" w:cs="Times New Roman"/>
          <w:sz w:val="24"/>
          <w:szCs w:val="24"/>
        </w:rPr>
        <w:t xml:space="preserve"> in the WWC database</w:t>
      </w:r>
      <w:r w:rsidRPr="00ED7EC6">
        <w:rPr>
          <w:rFonts w:ascii="Times New Roman" w:hAnsi="Times New Roman" w:cs="Times New Roman"/>
          <w:sz w:val="24"/>
          <w:szCs w:val="24"/>
        </w:rPr>
        <w:t xml:space="preserve">. Specifically, interventions are classified as being a (a) curriculum, (b) whole-school reform, (c) practice, </w:t>
      </w:r>
      <w:r w:rsidR="00EE67CD" w:rsidRPr="00ED7EC6">
        <w:rPr>
          <w:rFonts w:ascii="Times New Roman" w:hAnsi="Times New Roman" w:cs="Times New Roman"/>
          <w:sz w:val="24"/>
          <w:szCs w:val="24"/>
        </w:rPr>
        <w:t xml:space="preserve">(d) professional development, </w:t>
      </w:r>
      <w:r w:rsidRPr="00ED7EC6">
        <w:rPr>
          <w:rFonts w:ascii="Times New Roman" w:hAnsi="Times New Roman" w:cs="Times New Roman"/>
          <w:sz w:val="24"/>
          <w:szCs w:val="24"/>
        </w:rPr>
        <w:t xml:space="preserve">or (d) supplement. </w:t>
      </w:r>
      <w:r w:rsidR="00EE67CD" w:rsidRPr="00ED7EC6">
        <w:rPr>
          <w:rFonts w:ascii="Times New Roman" w:hAnsi="Times New Roman" w:cs="Times New Roman"/>
          <w:sz w:val="24"/>
          <w:szCs w:val="24"/>
        </w:rPr>
        <w:t xml:space="preserve">Because few studies involved interventions that were practices or professional development, we collapsed these two different categorizations into one category. </w:t>
      </w:r>
      <w:r w:rsidRPr="00ED7EC6">
        <w:rPr>
          <w:rFonts w:ascii="Times New Roman" w:hAnsi="Times New Roman" w:cs="Times New Roman"/>
          <w:sz w:val="24"/>
          <w:szCs w:val="24"/>
        </w:rPr>
        <w:t xml:space="preserve">The delivery method is also specified </w:t>
      </w:r>
      <w:r w:rsidR="00D72AA3">
        <w:rPr>
          <w:rFonts w:ascii="Times New Roman" w:hAnsi="Times New Roman" w:cs="Times New Roman"/>
          <w:sz w:val="24"/>
          <w:szCs w:val="24"/>
        </w:rPr>
        <w:t xml:space="preserve">in the WWC database </w:t>
      </w:r>
      <w:r w:rsidRPr="00ED7EC6">
        <w:rPr>
          <w:rFonts w:ascii="Times New Roman" w:hAnsi="Times New Roman" w:cs="Times New Roman"/>
          <w:sz w:val="24"/>
          <w:szCs w:val="24"/>
        </w:rPr>
        <w:t xml:space="preserve">as (a) individual student, (b) small group, (c) whole class, or (d) </w:t>
      </w:r>
      <w:r w:rsidR="00EE67CD" w:rsidRPr="00ED7EC6">
        <w:rPr>
          <w:rFonts w:ascii="Times New Roman" w:hAnsi="Times New Roman" w:cs="Times New Roman"/>
          <w:sz w:val="24"/>
          <w:szCs w:val="24"/>
        </w:rPr>
        <w:t>whole school</w:t>
      </w:r>
      <w:r w:rsidRPr="00ED7EC6">
        <w:rPr>
          <w:rFonts w:ascii="Times New Roman" w:hAnsi="Times New Roman" w:cs="Times New Roman"/>
          <w:sz w:val="24"/>
          <w:szCs w:val="24"/>
        </w:rPr>
        <w:t>.</w:t>
      </w:r>
      <w:r w:rsidRPr="00ED7EC6">
        <w:rPr>
          <w:rStyle w:val="FootnoteReference"/>
          <w:rFonts w:ascii="Times New Roman" w:hAnsi="Times New Roman" w:cs="Times New Roman"/>
          <w:sz w:val="24"/>
          <w:szCs w:val="24"/>
        </w:rPr>
        <w:footnoteReference w:id="4"/>
      </w:r>
      <w:r w:rsidRPr="00ED7EC6">
        <w:rPr>
          <w:rFonts w:ascii="Times New Roman" w:hAnsi="Times New Roman" w:cs="Times New Roman"/>
          <w:sz w:val="24"/>
          <w:szCs w:val="24"/>
        </w:rPr>
        <w:t xml:space="preserve"> </w:t>
      </w:r>
      <w:r w:rsidR="00CD5FEC">
        <w:rPr>
          <w:rFonts w:ascii="Times New Roman" w:hAnsi="Times New Roman" w:cs="Times New Roman"/>
          <w:sz w:val="24"/>
          <w:szCs w:val="24"/>
        </w:rPr>
        <w:t xml:space="preserve">We created dummy variables for </w:t>
      </w:r>
      <w:r w:rsidR="004E20D7">
        <w:rPr>
          <w:rFonts w:ascii="Times New Roman" w:hAnsi="Times New Roman" w:cs="Times New Roman"/>
          <w:sz w:val="24"/>
          <w:szCs w:val="24"/>
        </w:rPr>
        <w:t xml:space="preserve">different </w:t>
      </w:r>
      <w:r w:rsidR="00CD5FEC">
        <w:rPr>
          <w:rFonts w:ascii="Times New Roman" w:hAnsi="Times New Roman" w:cs="Times New Roman"/>
          <w:sz w:val="24"/>
          <w:szCs w:val="24"/>
        </w:rPr>
        <w:t xml:space="preserve">program types and delivery methods to </w:t>
      </w:r>
      <w:r w:rsidR="004922B6">
        <w:rPr>
          <w:rFonts w:ascii="Times New Roman" w:hAnsi="Times New Roman" w:cs="Times New Roman"/>
          <w:sz w:val="24"/>
          <w:szCs w:val="24"/>
        </w:rPr>
        <w:t>classify</w:t>
      </w:r>
      <w:r w:rsidR="00CD5FEC">
        <w:rPr>
          <w:rFonts w:ascii="Times New Roman" w:hAnsi="Times New Roman" w:cs="Times New Roman"/>
          <w:sz w:val="24"/>
          <w:szCs w:val="24"/>
        </w:rPr>
        <w:t xml:space="preserve"> </w:t>
      </w:r>
      <w:r w:rsidR="001048CA">
        <w:rPr>
          <w:rFonts w:ascii="Times New Roman" w:hAnsi="Times New Roman" w:cs="Times New Roman"/>
          <w:sz w:val="24"/>
          <w:szCs w:val="24"/>
        </w:rPr>
        <w:t xml:space="preserve">program characteristics. </w:t>
      </w:r>
      <w:r w:rsidR="00D72AA3" w:rsidRPr="00ED7EC6">
        <w:rPr>
          <w:rFonts w:ascii="Times New Roman" w:hAnsi="Times New Roman" w:cs="Times New Roman"/>
          <w:sz w:val="24"/>
          <w:szCs w:val="24"/>
        </w:rPr>
        <w:t xml:space="preserve">Additionally, we created another </w:t>
      </w:r>
      <w:r w:rsidR="001048CA">
        <w:rPr>
          <w:rFonts w:ascii="Times New Roman" w:hAnsi="Times New Roman" w:cs="Times New Roman"/>
          <w:sz w:val="24"/>
          <w:szCs w:val="24"/>
        </w:rPr>
        <w:t xml:space="preserve">dummy </w:t>
      </w:r>
      <w:r w:rsidR="00D72AA3" w:rsidRPr="00ED7EC6">
        <w:rPr>
          <w:rFonts w:ascii="Times New Roman" w:hAnsi="Times New Roman" w:cs="Times New Roman"/>
          <w:sz w:val="24"/>
          <w:szCs w:val="24"/>
        </w:rPr>
        <w:t xml:space="preserve">variable </w:t>
      </w:r>
      <w:r w:rsidR="001048CA">
        <w:rPr>
          <w:rFonts w:ascii="Times New Roman" w:hAnsi="Times New Roman" w:cs="Times New Roman"/>
          <w:sz w:val="24"/>
          <w:szCs w:val="24"/>
        </w:rPr>
        <w:t>indicating</w:t>
      </w:r>
      <w:r w:rsidR="00D72AA3" w:rsidRPr="00ED7EC6">
        <w:rPr>
          <w:rFonts w:ascii="Times New Roman" w:hAnsi="Times New Roman" w:cs="Times New Roman"/>
          <w:sz w:val="24"/>
          <w:szCs w:val="24"/>
        </w:rPr>
        <w:t xml:space="preserve"> whether the intervention used educational technology</w:t>
      </w:r>
      <w:r w:rsidR="003F62E4">
        <w:rPr>
          <w:rFonts w:ascii="Times New Roman" w:hAnsi="Times New Roman" w:cs="Times New Roman"/>
          <w:sz w:val="24"/>
          <w:szCs w:val="24"/>
        </w:rPr>
        <w:t>, which we coded after reading study descriptions and when necessary, the studies themselves</w:t>
      </w:r>
      <w:r w:rsidR="00D72AA3" w:rsidRPr="00ED7EC6">
        <w:rPr>
          <w:rFonts w:ascii="Times New Roman" w:hAnsi="Times New Roman" w:cs="Times New Roman"/>
          <w:sz w:val="24"/>
          <w:szCs w:val="24"/>
        </w:rPr>
        <w:t>.</w:t>
      </w:r>
    </w:p>
    <w:p w14:paraId="1573BD69" w14:textId="67B16305" w:rsidR="00FF663F" w:rsidRPr="00ED7EC6" w:rsidRDefault="00D72AA3" w:rsidP="00ED7EC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To test our main hypothesis, w</w:t>
      </w:r>
      <w:r w:rsidR="00EE67CD">
        <w:rPr>
          <w:rFonts w:ascii="Times New Roman" w:hAnsi="Times New Roman" w:cs="Times New Roman"/>
          <w:sz w:val="24"/>
          <w:szCs w:val="24"/>
        </w:rPr>
        <w:t>e coded whether studies were commissioned by developers. For the purposes of this study, a developer was defined as the organization responsible for developing</w:t>
      </w:r>
      <w:r w:rsidR="00A179DF">
        <w:rPr>
          <w:rFonts w:ascii="Times New Roman" w:hAnsi="Times New Roman" w:cs="Times New Roman"/>
          <w:sz w:val="24"/>
          <w:szCs w:val="24"/>
        </w:rPr>
        <w:t xml:space="preserve"> or disseminating</w:t>
      </w:r>
      <w:r w:rsidR="00EE67CD">
        <w:rPr>
          <w:rFonts w:ascii="Times New Roman" w:hAnsi="Times New Roman" w:cs="Times New Roman"/>
          <w:sz w:val="24"/>
          <w:szCs w:val="24"/>
        </w:rPr>
        <w:t xml:space="preserve"> the proprietary intervention that was being studied. Each study was coded as being commissioned by a developer if an employee of the developer was one of the authors of the study</w:t>
      </w:r>
      <w:r w:rsidR="00471ABE">
        <w:rPr>
          <w:rFonts w:ascii="Times New Roman" w:hAnsi="Times New Roman" w:cs="Times New Roman"/>
          <w:sz w:val="24"/>
          <w:szCs w:val="24"/>
        </w:rPr>
        <w:t>,</w:t>
      </w:r>
      <w:r w:rsidR="00EE67CD">
        <w:rPr>
          <w:rFonts w:ascii="Times New Roman" w:hAnsi="Times New Roman" w:cs="Times New Roman"/>
          <w:sz w:val="24"/>
          <w:szCs w:val="24"/>
        </w:rPr>
        <w:t xml:space="preserve"> or if the developer had funded the study. Each study was individually reviewed to identify author type (e.g., developer, district, graduate student, research firm, university) and funder type (e.g., developer, federal government, foundation, no funding, state, unknown source).</w:t>
      </w:r>
      <w:r w:rsidR="00EE67CD">
        <w:rPr>
          <w:rStyle w:val="FootnoteReference"/>
          <w:rFonts w:ascii="Times New Roman" w:hAnsi="Times New Roman" w:cs="Times New Roman"/>
          <w:sz w:val="24"/>
          <w:szCs w:val="24"/>
        </w:rPr>
        <w:footnoteReference w:id="5"/>
      </w:r>
      <w:r w:rsidR="00EE67CD">
        <w:rPr>
          <w:rFonts w:ascii="Times New Roman" w:hAnsi="Times New Roman" w:cs="Times New Roman"/>
          <w:sz w:val="24"/>
          <w:szCs w:val="24"/>
        </w:rPr>
        <w:t xml:space="preserve"> </w:t>
      </w:r>
      <w:r w:rsidR="009F4185">
        <w:rPr>
          <w:rFonts w:ascii="Times New Roman" w:hAnsi="Times New Roman" w:cs="Times New Roman"/>
          <w:sz w:val="24"/>
          <w:szCs w:val="24"/>
        </w:rPr>
        <w:t xml:space="preserve">For the purposes of this article, </w:t>
      </w:r>
      <w:r w:rsidR="002F5E8C">
        <w:rPr>
          <w:rFonts w:ascii="Times New Roman" w:hAnsi="Times New Roman" w:cs="Times New Roman"/>
          <w:sz w:val="24"/>
          <w:szCs w:val="24"/>
        </w:rPr>
        <w:t xml:space="preserve">studies </w:t>
      </w:r>
      <w:r w:rsidR="009F4185">
        <w:rPr>
          <w:rFonts w:ascii="Times New Roman" w:hAnsi="Times New Roman" w:cs="Times New Roman"/>
          <w:sz w:val="24"/>
          <w:szCs w:val="24"/>
        </w:rPr>
        <w:t xml:space="preserve">that were not commissioned by developers were labeled as “independent studies.” </w:t>
      </w:r>
      <w:r w:rsidR="00EE67CD">
        <w:rPr>
          <w:rFonts w:ascii="Times New Roman" w:hAnsi="Times New Roman" w:cs="Times New Roman"/>
          <w:sz w:val="24"/>
          <w:szCs w:val="24"/>
        </w:rPr>
        <w:t xml:space="preserve">In total, there were 300 findings in our database </w:t>
      </w:r>
      <w:r w:rsidR="00B35370">
        <w:rPr>
          <w:rFonts w:ascii="Times New Roman" w:hAnsi="Times New Roman" w:cs="Times New Roman"/>
          <w:sz w:val="24"/>
          <w:szCs w:val="24"/>
        </w:rPr>
        <w:t xml:space="preserve">from 73 developer-commissioned studies, </w:t>
      </w:r>
      <w:r w:rsidR="00EE67CD">
        <w:rPr>
          <w:rFonts w:ascii="Times New Roman" w:hAnsi="Times New Roman" w:cs="Times New Roman"/>
          <w:sz w:val="24"/>
          <w:szCs w:val="24"/>
        </w:rPr>
        <w:t xml:space="preserve">and 455 findings </w:t>
      </w:r>
      <w:r w:rsidR="00B35370">
        <w:rPr>
          <w:rFonts w:ascii="Times New Roman" w:hAnsi="Times New Roman" w:cs="Times New Roman"/>
          <w:sz w:val="24"/>
          <w:szCs w:val="24"/>
        </w:rPr>
        <w:t>from</w:t>
      </w:r>
      <w:r w:rsidR="00EE67CD">
        <w:rPr>
          <w:rFonts w:ascii="Times New Roman" w:hAnsi="Times New Roman" w:cs="Times New Roman"/>
          <w:sz w:val="24"/>
          <w:szCs w:val="24"/>
        </w:rPr>
        <w:t xml:space="preserve"> 96 </w:t>
      </w:r>
      <w:r w:rsidR="00B35370">
        <w:rPr>
          <w:rFonts w:ascii="Times New Roman" w:hAnsi="Times New Roman" w:cs="Times New Roman"/>
          <w:sz w:val="24"/>
          <w:szCs w:val="24"/>
        </w:rPr>
        <w:t xml:space="preserve">independent </w:t>
      </w:r>
      <w:r w:rsidR="009F4185">
        <w:rPr>
          <w:rFonts w:ascii="Times New Roman" w:hAnsi="Times New Roman" w:cs="Times New Roman"/>
          <w:sz w:val="24"/>
          <w:szCs w:val="24"/>
        </w:rPr>
        <w:t xml:space="preserve">studies. </w:t>
      </w:r>
    </w:p>
    <w:p w14:paraId="14362A9B" w14:textId="59666F57" w:rsidR="000D7C15" w:rsidRDefault="00D72AA3" w:rsidP="000B345C">
      <w:pPr>
        <w:spacing w:after="0" w:line="480" w:lineRule="auto"/>
        <w:ind w:firstLine="720"/>
        <w:rPr>
          <w:rFonts w:ascii="Times New Roman" w:hAnsi="Times New Roman" w:cs="Times New Roman"/>
          <w:sz w:val="24"/>
          <w:szCs w:val="24"/>
        </w:rPr>
      </w:pPr>
      <w:r w:rsidRPr="00D72AA3">
        <w:rPr>
          <w:rFonts w:ascii="Times New Roman" w:hAnsi="Times New Roman" w:cs="Times New Roman"/>
          <w:sz w:val="24"/>
          <w:szCs w:val="24"/>
        </w:rPr>
        <w:t xml:space="preserve">Finally, </w:t>
      </w:r>
      <w:r w:rsidR="005E547C" w:rsidRPr="00D72AA3">
        <w:rPr>
          <w:rFonts w:ascii="Times New Roman" w:hAnsi="Times New Roman" w:cs="Times New Roman"/>
          <w:sz w:val="24"/>
          <w:szCs w:val="24"/>
        </w:rPr>
        <w:t xml:space="preserve">we coded </w:t>
      </w:r>
      <w:r w:rsidR="00231ABE">
        <w:rPr>
          <w:rFonts w:ascii="Times New Roman" w:hAnsi="Times New Roman" w:cs="Times New Roman"/>
          <w:sz w:val="24"/>
          <w:szCs w:val="24"/>
        </w:rPr>
        <w:t xml:space="preserve">a dummy variable for </w:t>
      </w:r>
      <w:r w:rsidR="005E547C" w:rsidRPr="00D72AA3">
        <w:rPr>
          <w:rFonts w:ascii="Times New Roman" w:hAnsi="Times New Roman" w:cs="Times New Roman"/>
          <w:sz w:val="24"/>
          <w:szCs w:val="24"/>
        </w:rPr>
        <w:t xml:space="preserve">the type of </w:t>
      </w:r>
      <w:r w:rsidR="00F41665" w:rsidRPr="00D72AA3">
        <w:rPr>
          <w:rFonts w:ascii="Times New Roman" w:hAnsi="Times New Roman" w:cs="Times New Roman"/>
          <w:sz w:val="24"/>
          <w:szCs w:val="24"/>
        </w:rPr>
        <w:t>measure</w:t>
      </w:r>
      <w:r w:rsidR="005E547C" w:rsidRPr="00D72AA3">
        <w:rPr>
          <w:rFonts w:ascii="Times New Roman" w:hAnsi="Times New Roman" w:cs="Times New Roman"/>
          <w:sz w:val="24"/>
          <w:szCs w:val="24"/>
        </w:rPr>
        <w:t xml:space="preserve"> used as the outcome v</w:t>
      </w:r>
      <w:r w:rsidR="0031443E">
        <w:rPr>
          <w:rFonts w:ascii="Times New Roman" w:hAnsi="Times New Roman" w:cs="Times New Roman"/>
          <w:sz w:val="24"/>
          <w:szCs w:val="24"/>
        </w:rPr>
        <w:t xml:space="preserve">ariable. </w:t>
      </w:r>
      <w:r w:rsidR="000B345C">
        <w:rPr>
          <w:rFonts w:ascii="Times New Roman" w:hAnsi="Times New Roman" w:cs="Times New Roman"/>
          <w:sz w:val="24"/>
          <w:szCs w:val="24"/>
        </w:rPr>
        <w:t>We coded researcher-</w:t>
      </w:r>
      <w:r w:rsidR="00A179DF">
        <w:rPr>
          <w:rFonts w:ascii="Times New Roman" w:hAnsi="Times New Roman" w:cs="Times New Roman"/>
          <w:sz w:val="24"/>
          <w:szCs w:val="24"/>
        </w:rPr>
        <w:t xml:space="preserve"> or developer-</w:t>
      </w:r>
      <w:r w:rsidR="000B345C">
        <w:rPr>
          <w:rFonts w:ascii="Times New Roman" w:hAnsi="Times New Roman" w:cs="Times New Roman"/>
          <w:sz w:val="24"/>
          <w:szCs w:val="24"/>
        </w:rPr>
        <w:t xml:space="preserve">made measures as those that were either created </w:t>
      </w:r>
      <w:r w:rsidR="00231ABE">
        <w:rPr>
          <w:rFonts w:ascii="Times New Roman" w:hAnsi="Times New Roman" w:cs="Times New Roman"/>
          <w:sz w:val="24"/>
          <w:szCs w:val="24"/>
        </w:rPr>
        <w:t>by the researchers</w:t>
      </w:r>
      <w:r w:rsidR="00A179DF">
        <w:rPr>
          <w:rFonts w:ascii="Times New Roman" w:hAnsi="Times New Roman" w:cs="Times New Roman"/>
          <w:sz w:val="24"/>
          <w:szCs w:val="24"/>
        </w:rPr>
        <w:t xml:space="preserve"> or developers</w:t>
      </w:r>
      <w:r w:rsidR="00231ABE">
        <w:rPr>
          <w:rFonts w:ascii="Times New Roman" w:hAnsi="Times New Roman" w:cs="Times New Roman"/>
          <w:sz w:val="24"/>
          <w:szCs w:val="24"/>
        </w:rPr>
        <w:t xml:space="preserve"> </w:t>
      </w:r>
      <w:r w:rsidR="000B345C">
        <w:rPr>
          <w:rFonts w:ascii="Times New Roman" w:hAnsi="Times New Roman" w:cs="Times New Roman"/>
          <w:sz w:val="24"/>
          <w:szCs w:val="24"/>
        </w:rPr>
        <w:t xml:space="preserve">for the study </w:t>
      </w:r>
      <w:r w:rsidR="004E758A">
        <w:rPr>
          <w:rFonts w:ascii="Times New Roman" w:hAnsi="Times New Roman" w:cs="Times New Roman"/>
          <w:sz w:val="24"/>
          <w:szCs w:val="24"/>
        </w:rPr>
        <w:t xml:space="preserve">itself </w:t>
      </w:r>
      <w:r w:rsidR="000B345C">
        <w:rPr>
          <w:rFonts w:ascii="Times New Roman" w:hAnsi="Times New Roman" w:cs="Times New Roman"/>
          <w:sz w:val="24"/>
          <w:szCs w:val="24"/>
        </w:rPr>
        <w:t xml:space="preserve">or as an </w:t>
      </w:r>
      <w:r w:rsidR="004E758A">
        <w:rPr>
          <w:rFonts w:ascii="Times New Roman" w:hAnsi="Times New Roman" w:cs="Times New Roman"/>
          <w:sz w:val="24"/>
          <w:szCs w:val="24"/>
        </w:rPr>
        <w:t xml:space="preserve">assessment </w:t>
      </w:r>
      <w:r w:rsidR="006F621E">
        <w:rPr>
          <w:rFonts w:ascii="Times New Roman" w:hAnsi="Times New Roman" w:cs="Times New Roman"/>
          <w:sz w:val="24"/>
          <w:szCs w:val="24"/>
        </w:rPr>
        <w:t>tool for</w:t>
      </w:r>
      <w:r w:rsidR="000B345C">
        <w:rPr>
          <w:rFonts w:ascii="Times New Roman" w:hAnsi="Times New Roman" w:cs="Times New Roman"/>
          <w:sz w:val="24"/>
          <w:szCs w:val="24"/>
        </w:rPr>
        <w:t xml:space="preserve"> the program being studied</w:t>
      </w:r>
      <w:r w:rsidR="0031443E">
        <w:rPr>
          <w:rFonts w:ascii="Times New Roman" w:hAnsi="Times New Roman" w:cs="Times New Roman"/>
          <w:sz w:val="24"/>
          <w:szCs w:val="24"/>
        </w:rPr>
        <w:t xml:space="preserve"> (Cheung &amp; Slavin, 2016).</w:t>
      </w:r>
      <w:r w:rsidR="004E758A" w:rsidRPr="00D72AA3">
        <w:rPr>
          <w:rStyle w:val="FootnoteReference"/>
          <w:rFonts w:ascii="Times New Roman" w:hAnsi="Times New Roman" w:cs="Times New Roman"/>
          <w:sz w:val="24"/>
          <w:szCs w:val="24"/>
        </w:rPr>
        <w:footnoteReference w:id="6"/>
      </w:r>
      <w:r w:rsidR="004E758A">
        <w:rPr>
          <w:rFonts w:ascii="Times New Roman" w:hAnsi="Times New Roman" w:cs="Times New Roman"/>
          <w:sz w:val="24"/>
          <w:szCs w:val="24"/>
        </w:rPr>
        <w:t xml:space="preserve"> All other state, district, and independent </w:t>
      </w:r>
      <w:r w:rsidR="00DC3B79" w:rsidRPr="000B345C">
        <w:rPr>
          <w:rFonts w:ascii="Times New Roman" w:hAnsi="Times New Roman" w:cs="Times New Roman"/>
          <w:sz w:val="24"/>
          <w:szCs w:val="24"/>
        </w:rPr>
        <w:t xml:space="preserve">assessments, </w:t>
      </w:r>
      <w:r w:rsidR="005E547C" w:rsidRPr="000B345C">
        <w:rPr>
          <w:rFonts w:ascii="Times New Roman" w:hAnsi="Times New Roman" w:cs="Times New Roman"/>
          <w:sz w:val="24"/>
          <w:szCs w:val="24"/>
        </w:rPr>
        <w:t xml:space="preserve">such as </w:t>
      </w:r>
      <w:r w:rsidR="0041648C" w:rsidRPr="000B345C">
        <w:rPr>
          <w:rFonts w:ascii="Times New Roman" w:hAnsi="Times New Roman" w:cs="Times New Roman"/>
          <w:sz w:val="24"/>
          <w:szCs w:val="24"/>
        </w:rPr>
        <w:t xml:space="preserve">the </w:t>
      </w:r>
      <w:r w:rsidR="00FE7839" w:rsidRPr="000B345C">
        <w:rPr>
          <w:rFonts w:ascii="Times New Roman" w:hAnsi="Times New Roman" w:cs="Times New Roman"/>
          <w:sz w:val="24"/>
          <w:szCs w:val="24"/>
        </w:rPr>
        <w:t xml:space="preserve">SAT, </w:t>
      </w:r>
      <w:r w:rsidR="007E5C95">
        <w:rPr>
          <w:rFonts w:ascii="Times New Roman" w:hAnsi="Times New Roman" w:cs="Times New Roman"/>
          <w:sz w:val="24"/>
          <w:szCs w:val="24"/>
        </w:rPr>
        <w:t>COPD Assessment Test (</w:t>
      </w:r>
      <w:r w:rsidR="00A179DF">
        <w:rPr>
          <w:rFonts w:ascii="Times New Roman" w:hAnsi="Times New Roman" w:cs="Times New Roman"/>
          <w:sz w:val="24"/>
          <w:szCs w:val="24"/>
        </w:rPr>
        <w:t>CAT</w:t>
      </w:r>
      <w:r w:rsidR="007E5C95">
        <w:rPr>
          <w:rFonts w:ascii="Times New Roman" w:hAnsi="Times New Roman" w:cs="Times New Roman"/>
          <w:sz w:val="24"/>
          <w:szCs w:val="24"/>
        </w:rPr>
        <w:t>)</w:t>
      </w:r>
      <w:r w:rsidR="00A179DF">
        <w:rPr>
          <w:rFonts w:ascii="Times New Roman" w:hAnsi="Times New Roman" w:cs="Times New Roman"/>
          <w:sz w:val="24"/>
          <w:szCs w:val="24"/>
        </w:rPr>
        <w:t>, Terra Nova, C</w:t>
      </w:r>
      <w:r w:rsidR="007E5C95">
        <w:rPr>
          <w:rFonts w:ascii="Times New Roman" w:hAnsi="Times New Roman" w:cs="Times New Roman"/>
          <w:sz w:val="24"/>
          <w:szCs w:val="24"/>
        </w:rPr>
        <w:t xml:space="preserve">alifornia </w:t>
      </w:r>
      <w:r w:rsidR="00A179DF">
        <w:rPr>
          <w:rFonts w:ascii="Times New Roman" w:hAnsi="Times New Roman" w:cs="Times New Roman"/>
          <w:sz w:val="24"/>
          <w:szCs w:val="24"/>
        </w:rPr>
        <w:t>T</w:t>
      </w:r>
      <w:r w:rsidR="007E5C95">
        <w:rPr>
          <w:rFonts w:ascii="Times New Roman" w:hAnsi="Times New Roman" w:cs="Times New Roman"/>
          <w:sz w:val="24"/>
          <w:szCs w:val="24"/>
        </w:rPr>
        <w:t xml:space="preserve">est of </w:t>
      </w:r>
      <w:r w:rsidR="00A179DF">
        <w:rPr>
          <w:rFonts w:ascii="Times New Roman" w:hAnsi="Times New Roman" w:cs="Times New Roman"/>
          <w:sz w:val="24"/>
          <w:szCs w:val="24"/>
        </w:rPr>
        <w:t>B</w:t>
      </w:r>
      <w:r w:rsidR="007E5C95">
        <w:rPr>
          <w:rFonts w:ascii="Times New Roman" w:hAnsi="Times New Roman" w:cs="Times New Roman"/>
          <w:sz w:val="24"/>
          <w:szCs w:val="24"/>
        </w:rPr>
        <w:t xml:space="preserve">asic </w:t>
      </w:r>
      <w:r w:rsidR="00A179DF">
        <w:rPr>
          <w:rFonts w:ascii="Times New Roman" w:hAnsi="Times New Roman" w:cs="Times New Roman"/>
          <w:sz w:val="24"/>
          <w:szCs w:val="24"/>
        </w:rPr>
        <w:t>S</w:t>
      </w:r>
      <w:r w:rsidR="007E5C95">
        <w:rPr>
          <w:rFonts w:ascii="Times New Roman" w:hAnsi="Times New Roman" w:cs="Times New Roman"/>
          <w:sz w:val="24"/>
          <w:szCs w:val="24"/>
        </w:rPr>
        <w:t>kills (CTBS)</w:t>
      </w:r>
      <w:r w:rsidR="00A179DF">
        <w:rPr>
          <w:rFonts w:ascii="Times New Roman" w:hAnsi="Times New Roman" w:cs="Times New Roman"/>
          <w:sz w:val="24"/>
          <w:szCs w:val="24"/>
        </w:rPr>
        <w:t>, Iowa</w:t>
      </w:r>
      <w:r w:rsidR="007E5C95">
        <w:rPr>
          <w:rFonts w:ascii="Times New Roman" w:hAnsi="Times New Roman" w:cs="Times New Roman"/>
          <w:sz w:val="24"/>
          <w:szCs w:val="24"/>
        </w:rPr>
        <w:t xml:space="preserve"> Assessments</w:t>
      </w:r>
      <w:r w:rsidR="00FE7839" w:rsidRPr="000B345C">
        <w:rPr>
          <w:rFonts w:ascii="Times New Roman" w:hAnsi="Times New Roman" w:cs="Times New Roman"/>
          <w:sz w:val="24"/>
          <w:szCs w:val="24"/>
        </w:rPr>
        <w:t>, Early Childhood L</w:t>
      </w:r>
      <w:r w:rsidR="006F35AF" w:rsidRPr="000B345C">
        <w:rPr>
          <w:rFonts w:ascii="Times New Roman" w:hAnsi="Times New Roman" w:cs="Times New Roman"/>
          <w:sz w:val="24"/>
          <w:szCs w:val="24"/>
        </w:rPr>
        <w:t xml:space="preserve">ongitudinal Program (ECLS), </w:t>
      </w:r>
      <w:r w:rsidR="00A96989" w:rsidRPr="000B345C">
        <w:rPr>
          <w:rFonts w:ascii="Times New Roman" w:hAnsi="Times New Roman" w:cs="Times New Roman"/>
          <w:sz w:val="24"/>
          <w:szCs w:val="24"/>
        </w:rPr>
        <w:t xml:space="preserve">and </w:t>
      </w:r>
      <w:r w:rsidR="0041648C" w:rsidRPr="000B345C">
        <w:rPr>
          <w:rFonts w:ascii="Times New Roman" w:hAnsi="Times New Roman" w:cs="Times New Roman"/>
          <w:sz w:val="24"/>
          <w:szCs w:val="24"/>
        </w:rPr>
        <w:t>NWEA Measures of Academic Progress (MAP)</w:t>
      </w:r>
      <w:r w:rsidR="004E758A">
        <w:rPr>
          <w:rFonts w:ascii="Times New Roman" w:hAnsi="Times New Roman" w:cs="Times New Roman"/>
          <w:sz w:val="24"/>
          <w:szCs w:val="24"/>
        </w:rPr>
        <w:t>,</w:t>
      </w:r>
      <w:r w:rsidR="000B345C">
        <w:rPr>
          <w:rFonts w:ascii="Times New Roman" w:hAnsi="Times New Roman" w:cs="Times New Roman"/>
          <w:sz w:val="24"/>
          <w:szCs w:val="24"/>
        </w:rPr>
        <w:t xml:space="preserve"> were </w:t>
      </w:r>
      <w:r w:rsidR="004E758A">
        <w:rPr>
          <w:rFonts w:ascii="Times New Roman" w:hAnsi="Times New Roman" w:cs="Times New Roman"/>
          <w:sz w:val="24"/>
          <w:szCs w:val="24"/>
        </w:rPr>
        <w:t>considered to be independent</w:t>
      </w:r>
      <w:r w:rsidR="000B345C">
        <w:rPr>
          <w:rFonts w:ascii="Times New Roman" w:hAnsi="Times New Roman" w:cs="Times New Roman"/>
          <w:sz w:val="24"/>
          <w:szCs w:val="24"/>
        </w:rPr>
        <w:t xml:space="preserve"> measures.</w:t>
      </w:r>
      <w:r w:rsidR="006F35AF" w:rsidRPr="000B345C">
        <w:rPr>
          <w:rFonts w:ascii="Times New Roman" w:hAnsi="Times New Roman" w:cs="Times New Roman"/>
          <w:sz w:val="24"/>
          <w:szCs w:val="24"/>
        </w:rPr>
        <w:t xml:space="preserve"> </w:t>
      </w:r>
      <w:r>
        <w:rPr>
          <w:rFonts w:ascii="Times New Roman" w:hAnsi="Times New Roman" w:cs="Times New Roman"/>
          <w:sz w:val="24"/>
          <w:szCs w:val="24"/>
        </w:rPr>
        <w:t>Taken together, t</w:t>
      </w:r>
      <w:r w:rsidR="00A16575">
        <w:rPr>
          <w:rFonts w:ascii="Times New Roman" w:hAnsi="Times New Roman" w:cs="Times New Roman"/>
          <w:sz w:val="24"/>
          <w:szCs w:val="24"/>
        </w:rPr>
        <w:t xml:space="preserve">hese variables allowed us to examine potential developer effects while taking into account study design </w:t>
      </w:r>
      <w:r w:rsidR="00E73A5C">
        <w:rPr>
          <w:rFonts w:ascii="Times New Roman" w:hAnsi="Times New Roman" w:cs="Times New Roman"/>
          <w:sz w:val="24"/>
          <w:szCs w:val="24"/>
        </w:rPr>
        <w:t xml:space="preserve">features </w:t>
      </w:r>
      <w:r>
        <w:rPr>
          <w:rFonts w:ascii="Times New Roman" w:hAnsi="Times New Roman" w:cs="Times New Roman"/>
          <w:sz w:val="24"/>
          <w:szCs w:val="24"/>
        </w:rPr>
        <w:t>and program characteristics</w:t>
      </w:r>
      <w:r w:rsidR="00A16575">
        <w:rPr>
          <w:rFonts w:ascii="Times New Roman" w:hAnsi="Times New Roman" w:cs="Times New Roman"/>
          <w:sz w:val="24"/>
          <w:szCs w:val="24"/>
        </w:rPr>
        <w:t xml:space="preserve">. </w:t>
      </w:r>
    </w:p>
    <w:p w14:paraId="7D0D3E64" w14:textId="134557E3" w:rsidR="001735D3" w:rsidRDefault="002A1EA7" w:rsidP="000938C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BE4514">
        <w:rPr>
          <w:rFonts w:ascii="Times New Roman" w:hAnsi="Times New Roman" w:cs="Times New Roman"/>
          <w:sz w:val="24"/>
          <w:szCs w:val="24"/>
        </w:rPr>
        <w:t xml:space="preserve">able </w:t>
      </w:r>
      <w:r>
        <w:rPr>
          <w:rFonts w:ascii="Times New Roman" w:hAnsi="Times New Roman" w:cs="Times New Roman"/>
          <w:sz w:val="24"/>
          <w:szCs w:val="24"/>
        </w:rPr>
        <w:t xml:space="preserve">1 </w:t>
      </w:r>
      <w:r w:rsidR="00BE4514">
        <w:rPr>
          <w:rFonts w:ascii="Times New Roman" w:hAnsi="Times New Roman" w:cs="Times New Roman"/>
          <w:sz w:val="24"/>
          <w:szCs w:val="24"/>
        </w:rPr>
        <w:t xml:space="preserve">outlines </w:t>
      </w:r>
      <w:r w:rsidR="00FF0124">
        <w:rPr>
          <w:rFonts w:ascii="Times New Roman" w:hAnsi="Times New Roman" w:cs="Times New Roman"/>
          <w:sz w:val="24"/>
          <w:szCs w:val="24"/>
        </w:rPr>
        <w:t>descriptive findings</w:t>
      </w:r>
      <w:r w:rsidR="00BE4514">
        <w:rPr>
          <w:rFonts w:ascii="Times New Roman" w:hAnsi="Times New Roman" w:cs="Times New Roman"/>
          <w:sz w:val="24"/>
          <w:szCs w:val="24"/>
        </w:rPr>
        <w:t xml:space="preserve"> according to </w:t>
      </w:r>
      <w:r w:rsidR="00964D02">
        <w:rPr>
          <w:rFonts w:ascii="Times New Roman" w:hAnsi="Times New Roman" w:cs="Times New Roman"/>
          <w:sz w:val="24"/>
          <w:szCs w:val="24"/>
        </w:rPr>
        <w:t xml:space="preserve">WWC data elements and the variables we created. </w:t>
      </w:r>
      <w:r w:rsidR="00741A7B">
        <w:rPr>
          <w:rFonts w:ascii="Times New Roman" w:hAnsi="Times New Roman" w:cs="Times New Roman"/>
          <w:sz w:val="24"/>
          <w:szCs w:val="24"/>
        </w:rPr>
        <w:t xml:space="preserve">As shown </w:t>
      </w:r>
      <w:r w:rsidR="00714209">
        <w:rPr>
          <w:rFonts w:ascii="Times New Roman" w:hAnsi="Times New Roman" w:cs="Times New Roman"/>
          <w:sz w:val="24"/>
          <w:szCs w:val="24"/>
        </w:rPr>
        <w:t>below</w:t>
      </w:r>
      <w:r w:rsidR="007E41B4">
        <w:rPr>
          <w:rFonts w:ascii="Times New Roman" w:hAnsi="Times New Roman" w:cs="Times New Roman"/>
          <w:sz w:val="24"/>
          <w:szCs w:val="24"/>
        </w:rPr>
        <w:t xml:space="preserve">, </w:t>
      </w:r>
      <w:r w:rsidR="00343A89">
        <w:rPr>
          <w:rFonts w:ascii="Times New Roman" w:hAnsi="Times New Roman" w:cs="Times New Roman"/>
          <w:sz w:val="24"/>
          <w:szCs w:val="24"/>
        </w:rPr>
        <w:t xml:space="preserve">studies commissioned by developers were more likely to be quasi-experimental (as opposed to </w:t>
      </w:r>
      <w:r w:rsidR="006E374F">
        <w:rPr>
          <w:rFonts w:ascii="Times New Roman" w:hAnsi="Times New Roman" w:cs="Times New Roman"/>
          <w:sz w:val="24"/>
          <w:szCs w:val="24"/>
        </w:rPr>
        <w:t>experimental</w:t>
      </w:r>
      <w:r w:rsidR="00343A89">
        <w:rPr>
          <w:rFonts w:ascii="Times New Roman" w:hAnsi="Times New Roman" w:cs="Times New Roman"/>
          <w:sz w:val="24"/>
          <w:szCs w:val="24"/>
        </w:rPr>
        <w:t>)</w:t>
      </w:r>
      <w:r w:rsidR="00DC3B79">
        <w:rPr>
          <w:rFonts w:ascii="Times New Roman" w:hAnsi="Times New Roman" w:cs="Times New Roman"/>
          <w:sz w:val="24"/>
          <w:szCs w:val="24"/>
        </w:rPr>
        <w:t xml:space="preserve">; as a result, a higher percentage of studies commissioned by developers received the WWC rating of </w:t>
      </w:r>
      <w:r w:rsidR="00AA5B2E">
        <w:rPr>
          <w:rFonts w:ascii="Times New Roman" w:hAnsi="Times New Roman" w:cs="Times New Roman"/>
          <w:sz w:val="24"/>
          <w:szCs w:val="24"/>
        </w:rPr>
        <w:t>“</w:t>
      </w:r>
      <w:r w:rsidR="00DC3B79">
        <w:rPr>
          <w:rFonts w:ascii="Times New Roman" w:hAnsi="Times New Roman" w:cs="Times New Roman"/>
          <w:sz w:val="24"/>
          <w:szCs w:val="24"/>
        </w:rPr>
        <w:t>meet</w:t>
      </w:r>
      <w:r w:rsidR="00AA5B2E">
        <w:rPr>
          <w:rFonts w:ascii="Times New Roman" w:hAnsi="Times New Roman" w:cs="Times New Roman"/>
          <w:sz w:val="24"/>
          <w:szCs w:val="24"/>
        </w:rPr>
        <w:t>s</w:t>
      </w:r>
      <w:r w:rsidR="00DC3B79">
        <w:rPr>
          <w:rFonts w:ascii="Times New Roman" w:hAnsi="Times New Roman" w:cs="Times New Roman"/>
          <w:sz w:val="24"/>
          <w:szCs w:val="24"/>
        </w:rPr>
        <w:t xml:space="preserve"> standards </w:t>
      </w:r>
      <w:r w:rsidR="00DC3B79" w:rsidRPr="00E65366">
        <w:rPr>
          <w:rFonts w:ascii="Times New Roman" w:hAnsi="Times New Roman" w:cs="Times New Roman"/>
          <w:i/>
          <w:sz w:val="24"/>
          <w:szCs w:val="24"/>
        </w:rPr>
        <w:t>with</w:t>
      </w:r>
      <w:r w:rsidR="00DC3B79">
        <w:rPr>
          <w:rFonts w:ascii="Times New Roman" w:hAnsi="Times New Roman" w:cs="Times New Roman"/>
          <w:sz w:val="24"/>
          <w:szCs w:val="24"/>
        </w:rPr>
        <w:t xml:space="preserve"> reservations</w:t>
      </w:r>
      <w:r w:rsidR="00AA5B2E">
        <w:rPr>
          <w:rFonts w:ascii="Times New Roman" w:hAnsi="Times New Roman" w:cs="Times New Roman"/>
          <w:sz w:val="24"/>
          <w:szCs w:val="24"/>
        </w:rPr>
        <w:t>”</w:t>
      </w:r>
      <w:r w:rsidR="00DC3B79">
        <w:rPr>
          <w:rFonts w:ascii="Times New Roman" w:hAnsi="Times New Roman" w:cs="Times New Roman"/>
          <w:sz w:val="24"/>
          <w:szCs w:val="24"/>
        </w:rPr>
        <w:t xml:space="preserve"> compared with </w:t>
      </w:r>
      <w:r w:rsidR="005B0651">
        <w:rPr>
          <w:rFonts w:ascii="Times New Roman" w:hAnsi="Times New Roman" w:cs="Times New Roman"/>
          <w:sz w:val="24"/>
          <w:szCs w:val="24"/>
        </w:rPr>
        <w:t>independent studies</w:t>
      </w:r>
      <w:r w:rsidR="00DC3B79">
        <w:rPr>
          <w:rFonts w:ascii="Times New Roman" w:hAnsi="Times New Roman" w:cs="Times New Roman"/>
          <w:sz w:val="24"/>
          <w:szCs w:val="24"/>
        </w:rPr>
        <w:t>.</w:t>
      </w:r>
      <w:r w:rsidR="00343A89">
        <w:rPr>
          <w:rFonts w:ascii="Times New Roman" w:hAnsi="Times New Roman" w:cs="Times New Roman"/>
          <w:sz w:val="24"/>
          <w:szCs w:val="24"/>
        </w:rPr>
        <w:t xml:space="preserve"> </w:t>
      </w:r>
      <w:r w:rsidR="00DC3B79">
        <w:rPr>
          <w:rFonts w:ascii="Times New Roman" w:hAnsi="Times New Roman" w:cs="Times New Roman"/>
          <w:sz w:val="24"/>
          <w:szCs w:val="24"/>
        </w:rPr>
        <w:t xml:space="preserve">Studies commissioned by developers were </w:t>
      </w:r>
      <w:r w:rsidR="006023AE">
        <w:rPr>
          <w:rFonts w:ascii="Times New Roman" w:hAnsi="Times New Roman" w:cs="Times New Roman"/>
          <w:sz w:val="24"/>
          <w:szCs w:val="24"/>
        </w:rPr>
        <w:t xml:space="preserve">also </w:t>
      </w:r>
      <w:r w:rsidR="00DC3B79">
        <w:rPr>
          <w:rFonts w:ascii="Times New Roman" w:hAnsi="Times New Roman" w:cs="Times New Roman"/>
          <w:sz w:val="24"/>
          <w:szCs w:val="24"/>
        </w:rPr>
        <w:t xml:space="preserve">more likely to </w:t>
      </w:r>
      <w:r w:rsidR="00870B56">
        <w:rPr>
          <w:rFonts w:ascii="Times New Roman" w:hAnsi="Times New Roman" w:cs="Times New Roman"/>
          <w:sz w:val="24"/>
          <w:szCs w:val="24"/>
        </w:rPr>
        <w:t>use a researcher-</w:t>
      </w:r>
      <w:r w:rsidR="00A179DF">
        <w:rPr>
          <w:rFonts w:ascii="Times New Roman" w:hAnsi="Times New Roman" w:cs="Times New Roman"/>
          <w:sz w:val="24"/>
          <w:szCs w:val="24"/>
        </w:rPr>
        <w:t xml:space="preserve"> or developer-</w:t>
      </w:r>
      <w:r w:rsidR="00870B56">
        <w:rPr>
          <w:rFonts w:ascii="Times New Roman" w:hAnsi="Times New Roman" w:cs="Times New Roman"/>
          <w:sz w:val="24"/>
          <w:szCs w:val="24"/>
        </w:rPr>
        <w:t xml:space="preserve">made outcome </w:t>
      </w:r>
      <w:r w:rsidR="00870B56" w:rsidRPr="004358B0">
        <w:rPr>
          <w:rFonts w:ascii="Times New Roman" w:hAnsi="Times New Roman" w:cs="Times New Roman"/>
          <w:sz w:val="24"/>
          <w:szCs w:val="24"/>
        </w:rPr>
        <w:t>measure</w:t>
      </w:r>
      <w:r w:rsidR="00A179DF" w:rsidRPr="004358B0">
        <w:rPr>
          <w:rFonts w:ascii="Times New Roman" w:hAnsi="Times New Roman" w:cs="Times New Roman"/>
          <w:sz w:val="24"/>
          <w:szCs w:val="24"/>
        </w:rPr>
        <w:t>,</w:t>
      </w:r>
      <w:r w:rsidR="00870B56" w:rsidRPr="004358B0">
        <w:rPr>
          <w:rFonts w:ascii="Times New Roman" w:hAnsi="Times New Roman" w:cs="Times New Roman"/>
          <w:sz w:val="24"/>
          <w:szCs w:val="24"/>
        </w:rPr>
        <w:t xml:space="preserve"> </w:t>
      </w:r>
      <w:r w:rsidR="006023AE" w:rsidRPr="004358B0">
        <w:rPr>
          <w:rFonts w:ascii="Times New Roman" w:hAnsi="Times New Roman" w:cs="Times New Roman"/>
          <w:sz w:val="24"/>
          <w:szCs w:val="24"/>
        </w:rPr>
        <w:t>and include students in the early elementary grades</w:t>
      </w:r>
      <w:r w:rsidR="00A179DF" w:rsidRPr="004358B0">
        <w:rPr>
          <w:rFonts w:ascii="Times New Roman" w:hAnsi="Times New Roman" w:cs="Times New Roman"/>
          <w:sz w:val="24"/>
          <w:szCs w:val="24"/>
        </w:rPr>
        <w:t>,</w:t>
      </w:r>
      <w:r w:rsidR="006023AE" w:rsidRPr="004358B0">
        <w:rPr>
          <w:rFonts w:ascii="Times New Roman" w:hAnsi="Times New Roman" w:cs="Times New Roman"/>
          <w:sz w:val="24"/>
          <w:szCs w:val="24"/>
        </w:rPr>
        <w:t xml:space="preserve"> </w:t>
      </w:r>
      <w:r w:rsidR="00343A89" w:rsidRPr="004358B0">
        <w:rPr>
          <w:rFonts w:ascii="Times New Roman" w:hAnsi="Times New Roman" w:cs="Times New Roman"/>
          <w:sz w:val="24"/>
          <w:szCs w:val="24"/>
        </w:rPr>
        <w:t xml:space="preserve">compared with </w:t>
      </w:r>
      <w:r w:rsidR="000D3FA2" w:rsidRPr="004358B0">
        <w:rPr>
          <w:rFonts w:ascii="Times New Roman" w:hAnsi="Times New Roman" w:cs="Times New Roman"/>
          <w:sz w:val="24"/>
          <w:szCs w:val="24"/>
        </w:rPr>
        <w:t>independent</w:t>
      </w:r>
      <w:r w:rsidR="00DC3B79" w:rsidRPr="004358B0">
        <w:rPr>
          <w:rFonts w:ascii="Times New Roman" w:hAnsi="Times New Roman" w:cs="Times New Roman"/>
          <w:sz w:val="24"/>
          <w:szCs w:val="24"/>
        </w:rPr>
        <w:t xml:space="preserve"> studies</w:t>
      </w:r>
      <w:r w:rsidR="00B35C02" w:rsidRPr="004358B0">
        <w:rPr>
          <w:rFonts w:ascii="Times New Roman" w:hAnsi="Times New Roman" w:cs="Times New Roman"/>
          <w:sz w:val="24"/>
          <w:szCs w:val="24"/>
        </w:rPr>
        <w:t>. Developer-commissioned studies were less likely to include students in the</w:t>
      </w:r>
      <w:r w:rsidR="00D71CA9" w:rsidRPr="004358B0">
        <w:rPr>
          <w:rFonts w:ascii="Times New Roman" w:hAnsi="Times New Roman" w:cs="Times New Roman"/>
          <w:sz w:val="24"/>
          <w:szCs w:val="24"/>
        </w:rPr>
        <w:t xml:space="preserve"> middle</w:t>
      </w:r>
      <w:r w:rsidR="00B35C02" w:rsidRPr="004358B0">
        <w:rPr>
          <w:rFonts w:ascii="Times New Roman" w:hAnsi="Times New Roman" w:cs="Times New Roman"/>
          <w:sz w:val="24"/>
          <w:szCs w:val="24"/>
        </w:rPr>
        <w:t xml:space="preserve"> elementary grades, relative to independent studies. </w:t>
      </w:r>
    </w:p>
    <w:p w14:paraId="2BE80E32" w14:textId="77777777" w:rsidR="001E6A12" w:rsidRDefault="001E6A12">
      <w:pPr>
        <w:rPr>
          <w:rFonts w:ascii="Times New Roman" w:hAnsi="Times New Roman" w:cs="Times New Roman"/>
          <w:sz w:val="24"/>
          <w:szCs w:val="24"/>
        </w:rPr>
      </w:pPr>
      <w:r>
        <w:rPr>
          <w:rFonts w:ascii="Times New Roman" w:hAnsi="Times New Roman" w:cs="Times New Roman"/>
          <w:sz w:val="24"/>
          <w:szCs w:val="24"/>
        </w:rPr>
        <w:br w:type="page"/>
      </w:r>
    </w:p>
    <w:p w14:paraId="67719302" w14:textId="7510898A" w:rsidR="001E6A12" w:rsidRPr="004837FC" w:rsidRDefault="001E6A12" w:rsidP="001E6A12">
      <w:pPr>
        <w:spacing w:after="0" w:line="480" w:lineRule="auto"/>
        <w:rPr>
          <w:rFonts w:ascii="Times New Roman" w:hAnsi="Times New Roman" w:cs="Times New Roman"/>
          <w:i/>
          <w:sz w:val="24"/>
          <w:szCs w:val="24"/>
        </w:rPr>
      </w:pPr>
      <w:r>
        <w:rPr>
          <w:rFonts w:ascii="Times New Roman" w:hAnsi="Times New Roman" w:cs="Times New Roman"/>
          <w:sz w:val="24"/>
          <w:szCs w:val="24"/>
        </w:rPr>
        <w:t xml:space="preserve">Table 1: </w:t>
      </w:r>
      <w:r w:rsidRPr="004837FC">
        <w:rPr>
          <w:rFonts w:ascii="Times New Roman" w:hAnsi="Times New Roman" w:cs="Times New Roman"/>
          <w:i/>
          <w:sz w:val="24"/>
          <w:szCs w:val="24"/>
        </w:rPr>
        <w:t xml:space="preserve">Study Sample </w:t>
      </w:r>
      <w:proofErr w:type="spellStart"/>
      <w:r w:rsidRPr="004837FC">
        <w:rPr>
          <w:rFonts w:ascii="Times New Roman" w:hAnsi="Times New Roman" w:cs="Times New Roman"/>
          <w:i/>
          <w:sz w:val="24"/>
          <w:szCs w:val="24"/>
        </w:rPr>
        <w:t>Descriptives</w:t>
      </w:r>
      <w:proofErr w:type="spellEnd"/>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8"/>
        <w:gridCol w:w="576"/>
        <w:gridCol w:w="1216"/>
        <w:gridCol w:w="1403"/>
        <w:gridCol w:w="2037"/>
      </w:tblGrid>
      <w:tr w:rsidR="001E6A12" w14:paraId="60E3B1E5" w14:textId="77777777" w:rsidTr="00274F0D">
        <w:tc>
          <w:tcPr>
            <w:tcW w:w="0" w:type="auto"/>
            <w:tcBorders>
              <w:top w:val="single" w:sz="4" w:space="0" w:color="auto"/>
              <w:left w:val="nil"/>
              <w:bottom w:val="single" w:sz="4" w:space="0" w:color="auto"/>
              <w:right w:val="nil"/>
            </w:tcBorders>
          </w:tcPr>
          <w:p w14:paraId="0B219F4A" w14:textId="77777777" w:rsidR="001E6A12" w:rsidRDefault="001E6A12" w:rsidP="001E6A12">
            <w:pPr>
              <w:rPr>
                <w:rFonts w:ascii="Times New Roman" w:hAnsi="Times New Roman" w:cs="Times New Roman"/>
                <w:sz w:val="24"/>
                <w:szCs w:val="24"/>
              </w:rPr>
            </w:pPr>
          </w:p>
        </w:tc>
        <w:tc>
          <w:tcPr>
            <w:tcW w:w="0" w:type="auto"/>
            <w:tcBorders>
              <w:top w:val="single" w:sz="4" w:space="0" w:color="auto"/>
              <w:left w:val="nil"/>
              <w:bottom w:val="single" w:sz="4" w:space="0" w:color="auto"/>
              <w:right w:val="nil"/>
            </w:tcBorders>
          </w:tcPr>
          <w:p w14:paraId="23E896BA"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All</w:t>
            </w:r>
          </w:p>
          <w:p w14:paraId="53CE2A71"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w:t>
            </w:r>
          </w:p>
        </w:tc>
        <w:tc>
          <w:tcPr>
            <w:tcW w:w="0" w:type="auto"/>
            <w:tcBorders>
              <w:top w:val="single" w:sz="4" w:space="0" w:color="auto"/>
              <w:left w:val="nil"/>
              <w:bottom w:val="single" w:sz="4" w:space="0" w:color="auto"/>
              <w:right w:val="nil"/>
            </w:tcBorders>
          </w:tcPr>
          <w:p w14:paraId="273F07BF"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Developer</w:t>
            </w:r>
          </w:p>
          <w:p w14:paraId="2DED0E7C"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w:t>
            </w:r>
          </w:p>
        </w:tc>
        <w:tc>
          <w:tcPr>
            <w:tcW w:w="0" w:type="auto"/>
            <w:tcBorders>
              <w:top w:val="single" w:sz="4" w:space="0" w:color="auto"/>
              <w:left w:val="nil"/>
              <w:bottom w:val="single" w:sz="4" w:space="0" w:color="auto"/>
              <w:right w:val="nil"/>
            </w:tcBorders>
          </w:tcPr>
          <w:p w14:paraId="7A516989"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Independent</w:t>
            </w:r>
          </w:p>
          <w:p w14:paraId="204A9958"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w:t>
            </w:r>
          </w:p>
        </w:tc>
        <w:tc>
          <w:tcPr>
            <w:tcW w:w="0" w:type="auto"/>
            <w:tcBorders>
              <w:top w:val="single" w:sz="4" w:space="0" w:color="auto"/>
              <w:left w:val="nil"/>
              <w:bottom w:val="single" w:sz="4" w:space="0" w:color="auto"/>
              <w:right w:val="nil"/>
            </w:tcBorders>
          </w:tcPr>
          <w:p w14:paraId="68E98016" w14:textId="77777777" w:rsidR="001E6A12" w:rsidRPr="00575727" w:rsidRDefault="001E6A12" w:rsidP="001E6A12">
            <w:pPr>
              <w:jc w:val="center"/>
              <w:rPr>
                <w:rFonts w:ascii="Times New Roman" w:hAnsi="Times New Roman" w:cs="Times New Roman"/>
                <w:sz w:val="24"/>
                <w:szCs w:val="24"/>
              </w:rPr>
            </w:pPr>
            <w:r w:rsidRPr="00575727">
              <w:rPr>
                <w:rFonts w:ascii="Times New Roman" w:hAnsi="Times New Roman" w:cs="Times New Roman"/>
                <w:sz w:val="24"/>
                <w:szCs w:val="24"/>
              </w:rPr>
              <w:t>Chi-square p-value</w:t>
            </w:r>
          </w:p>
        </w:tc>
      </w:tr>
      <w:tr w:rsidR="001E6A12" w14:paraId="648122E9" w14:textId="77777777" w:rsidTr="00274F0D">
        <w:tc>
          <w:tcPr>
            <w:tcW w:w="0" w:type="auto"/>
            <w:tcBorders>
              <w:top w:val="nil"/>
              <w:left w:val="nil"/>
              <w:bottom w:val="nil"/>
              <w:right w:val="nil"/>
            </w:tcBorders>
          </w:tcPr>
          <w:p w14:paraId="1A2C793B" w14:textId="77777777" w:rsidR="001E6A12" w:rsidRPr="00E65366" w:rsidRDefault="001E6A12" w:rsidP="001E6A12">
            <w:pPr>
              <w:rPr>
                <w:rFonts w:ascii="Times New Roman" w:hAnsi="Times New Roman" w:cs="Times New Roman"/>
                <w:sz w:val="24"/>
                <w:szCs w:val="24"/>
              </w:rPr>
            </w:pPr>
            <w:r>
              <w:rPr>
                <w:rFonts w:ascii="Times New Roman" w:hAnsi="Times New Roman" w:cs="Times New Roman"/>
                <w:sz w:val="24"/>
                <w:szCs w:val="24"/>
              </w:rPr>
              <w:t>Study Rigor</w:t>
            </w:r>
          </w:p>
        </w:tc>
        <w:tc>
          <w:tcPr>
            <w:tcW w:w="0" w:type="auto"/>
            <w:tcBorders>
              <w:top w:val="nil"/>
              <w:left w:val="nil"/>
              <w:bottom w:val="nil"/>
              <w:right w:val="nil"/>
            </w:tcBorders>
          </w:tcPr>
          <w:p w14:paraId="37339A82" w14:textId="77777777" w:rsidR="001E6A12" w:rsidRDefault="001E6A12" w:rsidP="001E6A12">
            <w:pPr>
              <w:jc w:val="center"/>
              <w:rPr>
                <w:rFonts w:ascii="Times New Roman" w:hAnsi="Times New Roman" w:cs="Times New Roman"/>
                <w:sz w:val="24"/>
                <w:szCs w:val="24"/>
              </w:rPr>
            </w:pPr>
          </w:p>
        </w:tc>
        <w:tc>
          <w:tcPr>
            <w:tcW w:w="0" w:type="auto"/>
            <w:tcBorders>
              <w:top w:val="nil"/>
              <w:left w:val="nil"/>
              <w:bottom w:val="nil"/>
              <w:right w:val="nil"/>
            </w:tcBorders>
          </w:tcPr>
          <w:p w14:paraId="51BB5168" w14:textId="77777777" w:rsidR="001E6A12" w:rsidRDefault="001E6A12" w:rsidP="001E6A12">
            <w:pPr>
              <w:jc w:val="center"/>
              <w:rPr>
                <w:rFonts w:ascii="Times New Roman" w:hAnsi="Times New Roman" w:cs="Times New Roman"/>
                <w:sz w:val="24"/>
                <w:szCs w:val="24"/>
              </w:rPr>
            </w:pPr>
          </w:p>
        </w:tc>
        <w:tc>
          <w:tcPr>
            <w:tcW w:w="0" w:type="auto"/>
            <w:tcBorders>
              <w:top w:val="nil"/>
              <w:left w:val="nil"/>
              <w:bottom w:val="nil"/>
              <w:right w:val="nil"/>
            </w:tcBorders>
          </w:tcPr>
          <w:p w14:paraId="1A2ED701" w14:textId="77777777" w:rsidR="001E6A12" w:rsidRDefault="001E6A12" w:rsidP="001E6A12">
            <w:pPr>
              <w:jc w:val="center"/>
              <w:rPr>
                <w:rFonts w:ascii="Times New Roman" w:hAnsi="Times New Roman" w:cs="Times New Roman"/>
                <w:sz w:val="24"/>
                <w:szCs w:val="24"/>
              </w:rPr>
            </w:pPr>
          </w:p>
        </w:tc>
        <w:tc>
          <w:tcPr>
            <w:tcW w:w="0" w:type="auto"/>
            <w:tcBorders>
              <w:top w:val="nil"/>
              <w:left w:val="nil"/>
              <w:bottom w:val="nil"/>
              <w:right w:val="nil"/>
            </w:tcBorders>
          </w:tcPr>
          <w:p w14:paraId="11FAFB23" w14:textId="77777777" w:rsidR="001E6A12" w:rsidRDefault="001E6A12" w:rsidP="001E6A12">
            <w:pPr>
              <w:jc w:val="center"/>
              <w:rPr>
                <w:rFonts w:ascii="Times New Roman" w:hAnsi="Times New Roman" w:cs="Times New Roman"/>
                <w:sz w:val="24"/>
                <w:szCs w:val="24"/>
              </w:rPr>
            </w:pPr>
          </w:p>
        </w:tc>
      </w:tr>
      <w:tr w:rsidR="001E6A12" w14:paraId="40B95995" w14:textId="77777777" w:rsidTr="00274F0D">
        <w:tc>
          <w:tcPr>
            <w:tcW w:w="0" w:type="auto"/>
            <w:tcBorders>
              <w:top w:val="nil"/>
              <w:left w:val="nil"/>
              <w:bottom w:val="nil"/>
              <w:right w:val="nil"/>
            </w:tcBorders>
          </w:tcPr>
          <w:p w14:paraId="4925437F" w14:textId="77777777" w:rsidR="001E6A12" w:rsidRPr="00E65366" w:rsidRDefault="001E6A12" w:rsidP="001E6A12">
            <w:pPr>
              <w:ind w:left="360"/>
              <w:rPr>
                <w:rFonts w:ascii="Times New Roman" w:hAnsi="Times New Roman" w:cs="Times New Roman"/>
                <w:sz w:val="24"/>
                <w:szCs w:val="24"/>
              </w:rPr>
            </w:pPr>
            <w:r w:rsidRPr="00E65366">
              <w:rPr>
                <w:rFonts w:ascii="Times New Roman" w:hAnsi="Times New Roman" w:cs="Times New Roman"/>
                <w:sz w:val="24"/>
                <w:szCs w:val="24"/>
              </w:rPr>
              <w:t xml:space="preserve">Meets standards </w:t>
            </w:r>
            <w:r w:rsidRPr="00E65366">
              <w:rPr>
                <w:rFonts w:ascii="Times New Roman" w:hAnsi="Times New Roman" w:cs="Times New Roman"/>
                <w:i/>
                <w:sz w:val="24"/>
                <w:szCs w:val="24"/>
              </w:rPr>
              <w:t>without</w:t>
            </w:r>
            <w:r w:rsidRPr="00E65366">
              <w:rPr>
                <w:rFonts w:ascii="Times New Roman" w:hAnsi="Times New Roman" w:cs="Times New Roman"/>
                <w:sz w:val="24"/>
                <w:szCs w:val="24"/>
              </w:rPr>
              <w:t xml:space="preserve"> reservations</w:t>
            </w:r>
          </w:p>
        </w:tc>
        <w:tc>
          <w:tcPr>
            <w:tcW w:w="0" w:type="auto"/>
            <w:tcBorders>
              <w:top w:val="nil"/>
              <w:left w:val="nil"/>
              <w:bottom w:val="nil"/>
              <w:right w:val="nil"/>
            </w:tcBorders>
          </w:tcPr>
          <w:p w14:paraId="359B4CD5"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63</w:t>
            </w:r>
          </w:p>
        </w:tc>
        <w:tc>
          <w:tcPr>
            <w:tcW w:w="0" w:type="auto"/>
            <w:tcBorders>
              <w:top w:val="nil"/>
              <w:left w:val="nil"/>
              <w:bottom w:val="nil"/>
              <w:right w:val="nil"/>
            </w:tcBorders>
          </w:tcPr>
          <w:p w14:paraId="21DF5E3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48</w:t>
            </w:r>
          </w:p>
        </w:tc>
        <w:tc>
          <w:tcPr>
            <w:tcW w:w="0" w:type="auto"/>
            <w:tcBorders>
              <w:top w:val="nil"/>
              <w:left w:val="nil"/>
              <w:bottom w:val="nil"/>
              <w:right w:val="nil"/>
            </w:tcBorders>
          </w:tcPr>
          <w:p w14:paraId="112E783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74</w:t>
            </w:r>
          </w:p>
        </w:tc>
        <w:tc>
          <w:tcPr>
            <w:tcW w:w="0" w:type="auto"/>
            <w:tcBorders>
              <w:top w:val="nil"/>
              <w:left w:val="nil"/>
              <w:bottom w:val="nil"/>
              <w:right w:val="nil"/>
            </w:tcBorders>
          </w:tcPr>
          <w:p w14:paraId="3EC5AE3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4EFA1A01" w14:textId="77777777" w:rsidTr="00274F0D">
        <w:tc>
          <w:tcPr>
            <w:tcW w:w="0" w:type="auto"/>
            <w:tcBorders>
              <w:top w:val="nil"/>
              <w:left w:val="nil"/>
              <w:bottom w:val="single" w:sz="4" w:space="0" w:color="auto"/>
              <w:right w:val="nil"/>
            </w:tcBorders>
          </w:tcPr>
          <w:p w14:paraId="21AE8EA9"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Experimental study design</w:t>
            </w:r>
          </w:p>
        </w:tc>
        <w:tc>
          <w:tcPr>
            <w:tcW w:w="0" w:type="auto"/>
            <w:tcBorders>
              <w:top w:val="nil"/>
              <w:left w:val="nil"/>
              <w:bottom w:val="single" w:sz="4" w:space="0" w:color="auto"/>
              <w:right w:val="nil"/>
            </w:tcBorders>
          </w:tcPr>
          <w:p w14:paraId="40A3A19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71</w:t>
            </w:r>
          </w:p>
        </w:tc>
        <w:tc>
          <w:tcPr>
            <w:tcW w:w="0" w:type="auto"/>
            <w:tcBorders>
              <w:top w:val="nil"/>
              <w:left w:val="nil"/>
              <w:bottom w:val="single" w:sz="4" w:space="0" w:color="auto"/>
              <w:right w:val="nil"/>
            </w:tcBorders>
          </w:tcPr>
          <w:p w14:paraId="607B008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49</w:t>
            </w:r>
          </w:p>
        </w:tc>
        <w:tc>
          <w:tcPr>
            <w:tcW w:w="0" w:type="auto"/>
            <w:tcBorders>
              <w:top w:val="nil"/>
              <w:left w:val="nil"/>
              <w:bottom w:val="single" w:sz="4" w:space="0" w:color="auto"/>
              <w:right w:val="nil"/>
            </w:tcBorders>
          </w:tcPr>
          <w:p w14:paraId="69D06A1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85</w:t>
            </w:r>
          </w:p>
        </w:tc>
        <w:tc>
          <w:tcPr>
            <w:tcW w:w="0" w:type="auto"/>
            <w:tcBorders>
              <w:top w:val="nil"/>
              <w:left w:val="nil"/>
              <w:bottom w:val="single" w:sz="4" w:space="0" w:color="auto"/>
              <w:right w:val="nil"/>
            </w:tcBorders>
          </w:tcPr>
          <w:p w14:paraId="7B8240B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78165CE7" w14:textId="77777777" w:rsidTr="00274F0D">
        <w:tc>
          <w:tcPr>
            <w:tcW w:w="0" w:type="auto"/>
            <w:tcBorders>
              <w:top w:val="single" w:sz="4" w:space="0" w:color="auto"/>
              <w:left w:val="nil"/>
              <w:bottom w:val="nil"/>
              <w:right w:val="nil"/>
            </w:tcBorders>
          </w:tcPr>
          <w:p w14:paraId="6BC46AB5"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Outcome Measure Type</w:t>
            </w:r>
          </w:p>
        </w:tc>
        <w:tc>
          <w:tcPr>
            <w:tcW w:w="0" w:type="auto"/>
            <w:tcBorders>
              <w:top w:val="single" w:sz="4" w:space="0" w:color="auto"/>
              <w:left w:val="nil"/>
              <w:bottom w:val="nil"/>
              <w:right w:val="nil"/>
            </w:tcBorders>
          </w:tcPr>
          <w:p w14:paraId="693E937E" w14:textId="77777777" w:rsidR="001E6A12" w:rsidRDefault="001E6A12" w:rsidP="001E6A12">
            <w:pPr>
              <w:jc w:val="center"/>
              <w:rPr>
                <w:rFonts w:ascii="Times New Roman" w:hAnsi="Times New Roman" w:cs="Times New Roman"/>
                <w:sz w:val="24"/>
                <w:szCs w:val="24"/>
              </w:rPr>
            </w:pPr>
          </w:p>
        </w:tc>
        <w:tc>
          <w:tcPr>
            <w:tcW w:w="0" w:type="auto"/>
            <w:tcBorders>
              <w:top w:val="single" w:sz="4" w:space="0" w:color="auto"/>
              <w:left w:val="nil"/>
              <w:bottom w:val="nil"/>
              <w:right w:val="nil"/>
            </w:tcBorders>
          </w:tcPr>
          <w:p w14:paraId="20AD3ECA" w14:textId="77777777" w:rsidR="001E6A12" w:rsidRDefault="001E6A12" w:rsidP="001E6A12">
            <w:pPr>
              <w:jc w:val="center"/>
              <w:rPr>
                <w:rFonts w:ascii="Times New Roman" w:hAnsi="Times New Roman" w:cs="Times New Roman"/>
                <w:sz w:val="24"/>
                <w:szCs w:val="24"/>
              </w:rPr>
            </w:pPr>
          </w:p>
        </w:tc>
        <w:tc>
          <w:tcPr>
            <w:tcW w:w="0" w:type="auto"/>
            <w:tcBorders>
              <w:top w:val="single" w:sz="4" w:space="0" w:color="auto"/>
              <w:left w:val="nil"/>
              <w:bottom w:val="nil"/>
              <w:right w:val="nil"/>
            </w:tcBorders>
          </w:tcPr>
          <w:p w14:paraId="314E8215" w14:textId="77777777" w:rsidR="001E6A12" w:rsidRDefault="001E6A12" w:rsidP="001E6A12">
            <w:pPr>
              <w:jc w:val="center"/>
              <w:rPr>
                <w:rFonts w:ascii="Times New Roman" w:hAnsi="Times New Roman" w:cs="Times New Roman"/>
                <w:sz w:val="24"/>
                <w:szCs w:val="24"/>
              </w:rPr>
            </w:pPr>
          </w:p>
        </w:tc>
        <w:tc>
          <w:tcPr>
            <w:tcW w:w="0" w:type="auto"/>
            <w:tcBorders>
              <w:top w:val="single" w:sz="4" w:space="0" w:color="auto"/>
              <w:left w:val="nil"/>
              <w:bottom w:val="nil"/>
              <w:right w:val="nil"/>
            </w:tcBorders>
          </w:tcPr>
          <w:p w14:paraId="2BE12A09" w14:textId="77777777" w:rsidR="001E6A12" w:rsidRDefault="001E6A12" w:rsidP="001E6A12">
            <w:pPr>
              <w:jc w:val="center"/>
              <w:rPr>
                <w:rFonts w:ascii="Times New Roman" w:hAnsi="Times New Roman" w:cs="Times New Roman"/>
                <w:sz w:val="24"/>
                <w:szCs w:val="24"/>
              </w:rPr>
            </w:pPr>
          </w:p>
        </w:tc>
      </w:tr>
      <w:tr w:rsidR="001E6A12" w14:paraId="64B6713D" w14:textId="77777777" w:rsidTr="00274F0D">
        <w:tc>
          <w:tcPr>
            <w:tcW w:w="0" w:type="auto"/>
            <w:tcBorders>
              <w:top w:val="nil"/>
              <w:left w:val="nil"/>
              <w:bottom w:val="nil"/>
              <w:right w:val="nil"/>
            </w:tcBorders>
          </w:tcPr>
          <w:p w14:paraId="0CF70E9F"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Researcher/developer-made measure</w:t>
            </w:r>
          </w:p>
        </w:tc>
        <w:tc>
          <w:tcPr>
            <w:tcW w:w="0" w:type="auto"/>
            <w:tcBorders>
              <w:top w:val="nil"/>
              <w:left w:val="nil"/>
              <w:bottom w:val="nil"/>
              <w:right w:val="nil"/>
            </w:tcBorders>
          </w:tcPr>
          <w:p w14:paraId="7CF8913F"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17</w:t>
            </w:r>
          </w:p>
        </w:tc>
        <w:tc>
          <w:tcPr>
            <w:tcW w:w="0" w:type="auto"/>
            <w:tcBorders>
              <w:top w:val="nil"/>
              <w:left w:val="nil"/>
              <w:bottom w:val="nil"/>
              <w:right w:val="nil"/>
            </w:tcBorders>
          </w:tcPr>
          <w:p w14:paraId="66E9138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29</w:t>
            </w:r>
          </w:p>
        </w:tc>
        <w:tc>
          <w:tcPr>
            <w:tcW w:w="0" w:type="auto"/>
            <w:tcBorders>
              <w:top w:val="nil"/>
              <w:left w:val="nil"/>
              <w:bottom w:val="nil"/>
              <w:right w:val="nil"/>
            </w:tcBorders>
          </w:tcPr>
          <w:p w14:paraId="169EDC6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nil"/>
              <w:left w:val="nil"/>
              <w:bottom w:val="nil"/>
              <w:right w:val="nil"/>
            </w:tcBorders>
          </w:tcPr>
          <w:p w14:paraId="677A951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5D5B5886" w14:textId="77777777" w:rsidTr="00274F0D">
        <w:tc>
          <w:tcPr>
            <w:tcW w:w="0" w:type="auto"/>
            <w:gridSpan w:val="4"/>
            <w:tcBorders>
              <w:top w:val="single" w:sz="4" w:space="0" w:color="auto"/>
              <w:left w:val="nil"/>
              <w:bottom w:val="nil"/>
              <w:right w:val="nil"/>
            </w:tcBorders>
          </w:tcPr>
          <w:p w14:paraId="462321DA"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Grade Levels</w:t>
            </w:r>
          </w:p>
        </w:tc>
        <w:tc>
          <w:tcPr>
            <w:tcW w:w="0" w:type="auto"/>
            <w:tcBorders>
              <w:top w:val="single" w:sz="4" w:space="0" w:color="auto"/>
              <w:left w:val="nil"/>
              <w:bottom w:val="nil"/>
              <w:right w:val="nil"/>
            </w:tcBorders>
          </w:tcPr>
          <w:p w14:paraId="4CD6893A" w14:textId="77777777" w:rsidR="001E6A12" w:rsidRDefault="001E6A12" w:rsidP="001E6A12">
            <w:pPr>
              <w:jc w:val="center"/>
              <w:rPr>
                <w:rFonts w:ascii="Times New Roman" w:hAnsi="Times New Roman" w:cs="Times New Roman"/>
                <w:sz w:val="24"/>
                <w:szCs w:val="24"/>
              </w:rPr>
            </w:pPr>
          </w:p>
        </w:tc>
      </w:tr>
      <w:tr w:rsidR="001E6A12" w14:paraId="750A77C2" w14:textId="77777777" w:rsidTr="00274F0D">
        <w:tc>
          <w:tcPr>
            <w:tcW w:w="0" w:type="auto"/>
            <w:tcBorders>
              <w:top w:val="nil"/>
              <w:left w:val="nil"/>
              <w:bottom w:val="nil"/>
              <w:right w:val="nil"/>
            </w:tcBorders>
          </w:tcPr>
          <w:p w14:paraId="14600072"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Early elementary</w:t>
            </w:r>
          </w:p>
        </w:tc>
        <w:tc>
          <w:tcPr>
            <w:tcW w:w="0" w:type="auto"/>
            <w:tcBorders>
              <w:top w:val="nil"/>
              <w:left w:val="nil"/>
              <w:bottom w:val="nil"/>
              <w:right w:val="nil"/>
            </w:tcBorders>
          </w:tcPr>
          <w:p w14:paraId="41FDE13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45</w:t>
            </w:r>
          </w:p>
        </w:tc>
        <w:tc>
          <w:tcPr>
            <w:tcW w:w="0" w:type="auto"/>
            <w:tcBorders>
              <w:top w:val="nil"/>
              <w:left w:val="nil"/>
              <w:bottom w:val="nil"/>
              <w:right w:val="nil"/>
            </w:tcBorders>
          </w:tcPr>
          <w:p w14:paraId="43B6DA7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52</w:t>
            </w:r>
          </w:p>
        </w:tc>
        <w:tc>
          <w:tcPr>
            <w:tcW w:w="0" w:type="auto"/>
            <w:tcBorders>
              <w:top w:val="nil"/>
              <w:left w:val="nil"/>
              <w:bottom w:val="nil"/>
              <w:right w:val="nil"/>
            </w:tcBorders>
          </w:tcPr>
          <w:p w14:paraId="58E80A5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40</w:t>
            </w:r>
          </w:p>
        </w:tc>
        <w:tc>
          <w:tcPr>
            <w:tcW w:w="0" w:type="auto"/>
            <w:tcBorders>
              <w:top w:val="nil"/>
              <w:left w:val="nil"/>
              <w:bottom w:val="nil"/>
              <w:right w:val="nil"/>
            </w:tcBorders>
            <w:vAlign w:val="center"/>
          </w:tcPr>
          <w:p w14:paraId="58E219F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619BF2B7" w14:textId="77777777" w:rsidTr="00274F0D">
        <w:tc>
          <w:tcPr>
            <w:tcW w:w="0" w:type="auto"/>
            <w:tcBorders>
              <w:top w:val="nil"/>
              <w:left w:val="nil"/>
              <w:bottom w:val="nil"/>
              <w:right w:val="nil"/>
            </w:tcBorders>
          </w:tcPr>
          <w:p w14:paraId="2DA150A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Elementary</w:t>
            </w:r>
          </w:p>
        </w:tc>
        <w:tc>
          <w:tcPr>
            <w:tcW w:w="0" w:type="auto"/>
            <w:tcBorders>
              <w:top w:val="nil"/>
              <w:left w:val="nil"/>
              <w:bottom w:val="nil"/>
              <w:right w:val="nil"/>
            </w:tcBorders>
          </w:tcPr>
          <w:p w14:paraId="20A0D8C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35</w:t>
            </w:r>
          </w:p>
        </w:tc>
        <w:tc>
          <w:tcPr>
            <w:tcW w:w="0" w:type="auto"/>
            <w:tcBorders>
              <w:top w:val="nil"/>
              <w:left w:val="nil"/>
              <w:bottom w:val="nil"/>
              <w:right w:val="nil"/>
            </w:tcBorders>
          </w:tcPr>
          <w:p w14:paraId="55A96BFD"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27</w:t>
            </w:r>
          </w:p>
        </w:tc>
        <w:tc>
          <w:tcPr>
            <w:tcW w:w="0" w:type="auto"/>
            <w:tcBorders>
              <w:top w:val="nil"/>
              <w:left w:val="nil"/>
              <w:bottom w:val="nil"/>
              <w:right w:val="nil"/>
            </w:tcBorders>
          </w:tcPr>
          <w:p w14:paraId="5FA0A20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40</w:t>
            </w:r>
          </w:p>
        </w:tc>
        <w:tc>
          <w:tcPr>
            <w:tcW w:w="0" w:type="auto"/>
            <w:tcBorders>
              <w:top w:val="nil"/>
              <w:left w:val="nil"/>
              <w:bottom w:val="nil"/>
              <w:right w:val="nil"/>
            </w:tcBorders>
            <w:vAlign w:val="center"/>
          </w:tcPr>
          <w:p w14:paraId="3073B2B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7C822531" w14:textId="77777777" w:rsidTr="00274F0D">
        <w:tc>
          <w:tcPr>
            <w:tcW w:w="0" w:type="auto"/>
            <w:tcBorders>
              <w:top w:val="nil"/>
              <w:left w:val="nil"/>
              <w:bottom w:val="nil"/>
              <w:right w:val="nil"/>
            </w:tcBorders>
          </w:tcPr>
          <w:p w14:paraId="36BB4753"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Middle</w:t>
            </w:r>
          </w:p>
        </w:tc>
        <w:tc>
          <w:tcPr>
            <w:tcW w:w="0" w:type="auto"/>
            <w:tcBorders>
              <w:top w:val="nil"/>
              <w:left w:val="nil"/>
              <w:bottom w:val="nil"/>
              <w:right w:val="nil"/>
            </w:tcBorders>
          </w:tcPr>
          <w:p w14:paraId="49AC03C2"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13</w:t>
            </w:r>
          </w:p>
        </w:tc>
        <w:tc>
          <w:tcPr>
            <w:tcW w:w="0" w:type="auto"/>
            <w:tcBorders>
              <w:top w:val="nil"/>
              <w:left w:val="nil"/>
              <w:bottom w:val="nil"/>
              <w:right w:val="nil"/>
            </w:tcBorders>
          </w:tcPr>
          <w:p w14:paraId="671903B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12</w:t>
            </w:r>
          </w:p>
        </w:tc>
        <w:tc>
          <w:tcPr>
            <w:tcW w:w="0" w:type="auto"/>
            <w:tcBorders>
              <w:top w:val="nil"/>
              <w:left w:val="nil"/>
              <w:bottom w:val="nil"/>
              <w:right w:val="nil"/>
            </w:tcBorders>
          </w:tcPr>
          <w:p w14:paraId="45AF6B7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14</w:t>
            </w:r>
          </w:p>
        </w:tc>
        <w:tc>
          <w:tcPr>
            <w:tcW w:w="0" w:type="auto"/>
            <w:tcBorders>
              <w:top w:val="nil"/>
              <w:left w:val="nil"/>
              <w:bottom w:val="nil"/>
              <w:right w:val="nil"/>
            </w:tcBorders>
            <w:vAlign w:val="center"/>
          </w:tcPr>
          <w:p w14:paraId="75BA05EC" w14:textId="77777777" w:rsidR="001E6A12" w:rsidRDefault="001E6A12" w:rsidP="001E6A12">
            <w:pPr>
              <w:jc w:val="center"/>
              <w:rPr>
                <w:rFonts w:ascii="Times New Roman" w:hAnsi="Times New Roman" w:cs="Times New Roman"/>
                <w:sz w:val="24"/>
                <w:szCs w:val="24"/>
              </w:rPr>
            </w:pPr>
          </w:p>
        </w:tc>
      </w:tr>
      <w:tr w:rsidR="001E6A12" w14:paraId="0BDA23E2" w14:textId="77777777" w:rsidTr="00274F0D">
        <w:tc>
          <w:tcPr>
            <w:tcW w:w="0" w:type="auto"/>
            <w:tcBorders>
              <w:top w:val="nil"/>
              <w:left w:val="nil"/>
              <w:bottom w:val="single" w:sz="4" w:space="0" w:color="auto"/>
              <w:right w:val="nil"/>
            </w:tcBorders>
          </w:tcPr>
          <w:p w14:paraId="27D9CFC0"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High</w:t>
            </w:r>
          </w:p>
        </w:tc>
        <w:tc>
          <w:tcPr>
            <w:tcW w:w="0" w:type="auto"/>
            <w:tcBorders>
              <w:top w:val="nil"/>
              <w:left w:val="nil"/>
              <w:bottom w:val="single" w:sz="4" w:space="0" w:color="auto"/>
              <w:right w:val="nil"/>
            </w:tcBorders>
          </w:tcPr>
          <w:p w14:paraId="6A03B17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nil"/>
              <w:left w:val="nil"/>
              <w:bottom w:val="single" w:sz="4" w:space="0" w:color="auto"/>
              <w:right w:val="nil"/>
            </w:tcBorders>
          </w:tcPr>
          <w:p w14:paraId="2ABC35B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9</w:t>
            </w:r>
          </w:p>
        </w:tc>
        <w:tc>
          <w:tcPr>
            <w:tcW w:w="0" w:type="auto"/>
            <w:tcBorders>
              <w:top w:val="nil"/>
              <w:left w:val="nil"/>
              <w:bottom w:val="single" w:sz="4" w:space="0" w:color="auto"/>
              <w:right w:val="nil"/>
            </w:tcBorders>
          </w:tcPr>
          <w:p w14:paraId="11648CC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7</w:t>
            </w:r>
          </w:p>
        </w:tc>
        <w:tc>
          <w:tcPr>
            <w:tcW w:w="0" w:type="auto"/>
            <w:tcBorders>
              <w:top w:val="nil"/>
              <w:left w:val="nil"/>
              <w:bottom w:val="single" w:sz="4" w:space="0" w:color="auto"/>
              <w:right w:val="nil"/>
            </w:tcBorders>
            <w:vAlign w:val="center"/>
          </w:tcPr>
          <w:p w14:paraId="5978D6ED" w14:textId="77777777" w:rsidR="001E6A12" w:rsidRDefault="001E6A12" w:rsidP="001E6A12">
            <w:pPr>
              <w:jc w:val="center"/>
              <w:rPr>
                <w:rFonts w:ascii="Times New Roman" w:hAnsi="Times New Roman" w:cs="Times New Roman"/>
                <w:sz w:val="24"/>
                <w:szCs w:val="24"/>
              </w:rPr>
            </w:pPr>
          </w:p>
        </w:tc>
      </w:tr>
      <w:tr w:rsidR="001E6A12" w14:paraId="1BAC7CC9" w14:textId="77777777" w:rsidTr="00274F0D">
        <w:tc>
          <w:tcPr>
            <w:tcW w:w="0" w:type="auto"/>
            <w:gridSpan w:val="4"/>
            <w:tcBorders>
              <w:top w:val="single" w:sz="4" w:space="0" w:color="auto"/>
              <w:left w:val="nil"/>
              <w:bottom w:val="nil"/>
              <w:right w:val="nil"/>
            </w:tcBorders>
          </w:tcPr>
          <w:p w14:paraId="4A9F4A27"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Subject</w:t>
            </w:r>
          </w:p>
        </w:tc>
        <w:tc>
          <w:tcPr>
            <w:tcW w:w="0" w:type="auto"/>
            <w:vMerge w:val="restart"/>
            <w:tcBorders>
              <w:top w:val="single" w:sz="4" w:space="0" w:color="auto"/>
              <w:left w:val="nil"/>
              <w:bottom w:val="nil"/>
              <w:right w:val="nil"/>
            </w:tcBorders>
          </w:tcPr>
          <w:p w14:paraId="5BEC84B8" w14:textId="77777777" w:rsidR="001E6A12" w:rsidRDefault="001E6A12" w:rsidP="001E6A12">
            <w:pPr>
              <w:jc w:val="center"/>
              <w:rPr>
                <w:rFonts w:ascii="Times New Roman" w:hAnsi="Times New Roman" w:cs="Times New Roman"/>
                <w:sz w:val="24"/>
                <w:szCs w:val="24"/>
              </w:rPr>
            </w:pPr>
          </w:p>
        </w:tc>
      </w:tr>
      <w:tr w:rsidR="001E6A12" w14:paraId="68872341" w14:textId="77777777" w:rsidTr="00274F0D">
        <w:tc>
          <w:tcPr>
            <w:tcW w:w="0" w:type="auto"/>
            <w:tcBorders>
              <w:top w:val="nil"/>
              <w:left w:val="nil"/>
              <w:bottom w:val="nil"/>
              <w:right w:val="nil"/>
            </w:tcBorders>
          </w:tcPr>
          <w:p w14:paraId="433BDAC0"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Mathematics</w:t>
            </w:r>
          </w:p>
        </w:tc>
        <w:tc>
          <w:tcPr>
            <w:tcW w:w="0" w:type="auto"/>
            <w:tcBorders>
              <w:top w:val="nil"/>
              <w:left w:val="nil"/>
              <w:bottom w:val="nil"/>
              <w:right w:val="nil"/>
            </w:tcBorders>
          </w:tcPr>
          <w:p w14:paraId="6A43C64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19</w:t>
            </w:r>
          </w:p>
        </w:tc>
        <w:tc>
          <w:tcPr>
            <w:tcW w:w="0" w:type="auto"/>
            <w:tcBorders>
              <w:top w:val="nil"/>
              <w:left w:val="nil"/>
              <w:bottom w:val="nil"/>
              <w:right w:val="nil"/>
            </w:tcBorders>
          </w:tcPr>
          <w:p w14:paraId="451A530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19</w:t>
            </w:r>
          </w:p>
        </w:tc>
        <w:tc>
          <w:tcPr>
            <w:tcW w:w="0" w:type="auto"/>
            <w:tcBorders>
              <w:top w:val="nil"/>
              <w:left w:val="nil"/>
              <w:bottom w:val="nil"/>
              <w:right w:val="nil"/>
            </w:tcBorders>
          </w:tcPr>
          <w:p w14:paraId="1DF121F2"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19</w:t>
            </w:r>
          </w:p>
        </w:tc>
        <w:tc>
          <w:tcPr>
            <w:tcW w:w="0" w:type="auto"/>
            <w:vMerge/>
            <w:tcBorders>
              <w:top w:val="nil"/>
              <w:left w:val="nil"/>
              <w:bottom w:val="nil"/>
              <w:right w:val="nil"/>
            </w:tcBorders>
          </w:tcPr>
          <w:p w14:paraId="46AFFCEE" w14:textId="77777777" w:rsidR="001E6A12" w:rsidRDefault="001E6A12" w:rsidP="001E6A12">
            <w:pPr>
              <w:jc w:val="center"/>
              <w:rPr>
                <w:rFonts w:ascii="Times New Roman" w:hAnsi="Times New Roman" w:cs="Times New Roman"/>
                <w:sz w:val="24"/>
                <w:szCs w:val="24"/>
              </w:rPr>
            </w:pPr>
          </w:p>
        </w:tc>
      </w:tr>
      <w:tr w:rsidR="001E6A12" w14:paraId="15C516D8" w14:textId="77777777" w:rsidTr="00274F0D">
        <w:tc>
          <w:tcPr>
            <w:tcW w:w="0" w:type="auto"/>
            <w:tcBorders>
              <w:top w:val="nil"/>
              <w:left w:val="nil"/>
              <w:bottom w:val="single" w:sz="4" w:space="0" w:color="auto"/>
              <w:right w:val="nil"/>
            </w:tcBorders>
          </w:tcPr>
          <w:p w14:paraId="23606AE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Literacy</w:t>
            </w:r>
          </w:p>
        </w:tc>
        <w:tc>
          <w:tcPr>
            <w:tcW w:w="0" w:type="auto"/>
            <w:tcBorders>
              <w:top w:val="nil"/>
              <w:left w:val="nil"/>
              <w:bottom w:val="single" w:sz="4" w:space="0" w:color="auto"/>
              <w:right w:val="nil"/>
            </w:tcBorders>
          </w:tcPr>
          <w:p w14:paraId="44F2D8A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81</w:t>
            </w:r>
          </w:p>
        </w:tc>
        <w:tc>
          <w:tcPr>
            <w:tcW w:w="0" w:type="auto"/>
            <w:tcBorders>
              <w:top w:val="nil"/>
              <w:left w:val="nil"/>
              <w:bottom w:val="single" w:sz="4" w:space="0" w:color="auto"/>
              <w:right w:val="nil"/>
            </w:tcBorders>
          </w:tcPr>
          <w:p w14:paraId="336EF86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82</w:t>
            </w:r>
          </w:p>
        </w:tc>
        <w:tc>
          <w:tcPr>
            <w:tcW w:w="0" w:type="auto"/>
            <w:tcBorders>
              <w:top w:val="nil"/>
              <w:left w:val="nil"/>
              <w:bottom w:val="single" w:sz="4" w:space="0" w:color="auto"/>
              <w:right w:val="nil"/>
            </w:tcBorders>
          </w:tcPr>
          <w:p w14:paraId="433C70E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81</w:t>
            </w:r>
          </w:p>
        </w:tc>
        <w:tc>
          <w:tcPr>
            <w:tcW w:w="0" w:type="auto"/>
            <w:vMerge/>
            <w:tcBorders>
              <w:top w:val="nil"/>
              <w:left w:val="nil"/>
              <w:bottom w:val="single" w:sz="4" w:space="0" w:color="auto"/>
              <w:right w:val="nil"/>
            </w:tcBorders>
          </w:tcPr>
          <w:p w14:paraId="00C4B7A0" w14:textId="77777777" w:rsidR="001E6A12" w:rsidRDefault="001E6A12" w:rsidP="001E6A12">
            <w:pPr>
              <w:jc w:val="center"/>
              <w:rPr>
                <w:rFonts w:ascii="Times New Roman" w:hAnsi="Times New Roman" w:cs="Times New Roman"/>
                <w:sz w:val="24"/>
                <w:szCs w:val="24"/>
              </w:rPr>
            </w:pPr>
          </w:p>
        </w:tc>
      </w:tr>
      <w:tr w:rsidR="001E6A12" w14:paraId="6DC052A9" w14:textId="77777777" w:rsidTr="00274F0D">
        <w:tc>
          <w:tcPr>
            <w:tcW w:w="0" w:type="auto"/>
            <w:gridSpan w:val="4"/>
            <w:tcBorders>
              <w:top w:val="single" w:sz="4" w:space="0" w:color="auto"/>
              <w:left w:val="nil"/>
              <w:bottom w:val="nil"/>
              <w:right w:val="nil"/>
            </w:tcBorders>
          </w:tcPr>
          <w:p w14:paraId="450A2C45"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 xml:space="preserve">Program </w:t>
            </w:r>
            <w:proofErr w:type="spellStart"/>
            <w:r>
              <w:rPr>
                <w:rFonts w:ascii="Times New Roman" w:hAnsi="Times New Roman" w:cs="Times New Roman"/>
                <w:sz w:val="24"/>
                <w:szCs w:val="24"/>
              </w:rPr>
              <w:t>Type</w:t>
            </w:r>
            <w:r>
              <w:rPr>
                <w:rFonts w:ascii="Times New Roman" w:hAnsi="Times New Roman" w:cs="Times New Roman"/>
                <w:sz w:val="24"/>
                <w:szCs w:val="24"/>
                <w:vertAlign w:val="superscript"/>
              </w:rPr>
              <w:t>a</w:t>
            </w:r>
            <w:proofErr w:type="spellEnd"/>
          </w:p>
        </w:tc>
        <w:tc>
          <w:tcPr>
            <w:tcW w:w="0" w:type="auto"/>
            <w:tcBorders>
              <w:top w:val="single" w:sz="4" w:space="0" w:color="auto"/>
              <w:left w:val="nil"/>
              <w:bottom w:val="nil"/>
              <w:right w:val="nil"/>
            </w:tcBorders>
          </w:tcPr>
          <w:p w14:paraId="32512334" w14:textId="77777777" w:rsidR="001E6A12" w:rsidRDefault="001E6A12" w:rsidP="001E6A12">
            <w:pPr>
              <w:jc w:val="center"/>
              <w:rPr>
                <w:rFonts w:ascii="Times New Roman" w:hAnsi="Times New Roman" w:cs="Times New Roman"/>
                <w:sz w:val="24"/>
                <w:szCs w:val="24"/>
              </w:rPr>
            </w:pPr>
          </w:p>
        </w:tc>
      </w:tr>
      <w:tr w:rsidR="001E6A12" w14:paraId="341CF230" w14:textId="77777777" w:rsidTr="00274F0D">
        <w:tc>
          <w:tcPr>
            <w:tcW w:w="0" w:type="auto"/>
            <w:tcBorders>
              <w:top w:val="nil"/>
              <w:left w:val="nil"/>
              <w:bottom w:val="nil"/>
              <w:right w:val="nil"/>
            </w:tcBorders>
          </w:tcPr>
          <w:p w14:paraId="06301642"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Curriculum</w:t>
            </w:r>
          </w:p>
        </w:tc>
        <w:tc>
          <w:tcPr>
            <w:tcW w:w="0" w:type="auto"/>
            <w:tcBorders>
              <w:top w:val="nil"/>
              <w:left w:val="nil"/>
              <w:bottom w:val="nil"/>
              <w:right w:val="nil"/>
            </w:tcBorders>
          </w:tcPr>
          <w:p w14:paraId="7DD2950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37</w:t>
            </w:r>
          </w:p>
        </w:tc>
        <w:tc>
          <w:tcPr>
            <w:tcW w:w="0" w:type="auto"/>
            <w:tcBorders>
              <w:top w:val="nil"/>
              <w:left w:val="nil"/>
              <w:bottom w:val="nil"/>
              <w:right w:val="nil"/>
            </w:tcBorders>
          </w:tcPr>
          <w:p w14:paraId="12AB159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34</w:t>
            </w:r>
          </w:p>
        </w:tc>
        <w:tc>
          <w:tcPr>
            <w:tcW w:w="0" w:type="auto"/>
            <w:tcBorders>
              <w:top w:val="nil"/>
              <w:left w:val="nil"/>
              <w:bottom w:val="nil"/>
              <w:right w:val="nil"/>
            </w:tcBorders>
          </w:tcPr>
          <w:p w14:paraId="48680D9C"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39</w:t>
            </w:r>
          </w:p>
        </w:tc>
        <w:tc>
          <w:tcPr>
            <w:tcW w:w="0" w:type="auto"/>
            <w:tcBorders>
              <w:top w:val="nil"/>
              <w:left w:val="nil"/>
              <w:bottom w:val="nil"/>
              <w:right w:val="nil"/>
            </w:tcBorders>
          </w:tcPr>
          <w:p w14:paraId="5ADEE5A6" w14:textId="77777777" w:rsidR="001E6A12" w:rsidRDefault="001E6A12" w:rsidP="001E6A12">
            <w:pPr>
              <w:jc w:val="center"/>
              <w:rPr>
                <w:rFonts w:ascii="Times New Roman" w:hAnsi="Times New Roman" w:cs="Times New Roman"/>
                <w:sz w:val="24"/>
                <w:szCs w:val="24"/>
              </w:rPr>
            </w:pPr>
          </w:p>
        </w:tc>
      </w:tr>
      <w:tr w:rsidR="001E6A12" w14:paraId="198B9D61" w14:textId="77777777" w:rsidTr="00274F0D">
        <w:tc>
          <w:tcPr>
            <w:tcW w:w="0" w:type="auto"/>
            <w:tcBorders>
              <w:top w:val="nil"/>
              <w:left w:val="nil"/>
              <w:bottom w:val="nil"/>
              <w:right w:val="nil"/>
            </w:tcBorders>
          </w:tcPr>
          <w:p w14:paraId="5583EFF5"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Practice or professional development</w:t>
            </w:r>
          </w:p>
        </w:tc>
        <w:tc>
          <w:tcPr>
            <w:tcW w:w="0" w:type="auto"/>
            <w:tcBorders>
              <w:top w:val="nil"/>
              <w:left w:val="nil"/>
              <w:bottom w:val="nil"/>
              <w:right w:val="nil"/>
            </w:tcBorders>
          </w:tcPr>
          <w:p w14:paraId="41995FA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nil"/>
              <w:left w:val="nil"/>
              <w:bottom w:val="nil"/>
              <w:right w:val="nil"/>
            </w:tcBorders>
          </w:tcPr>
          <w:p w14:paraId="33F72E62"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Borders>
              <w:top w:val="nil"/>
              <w:left w:val="nil"/>
              <w:bottom w:val="nil"/>
              <w:right w:val="nil"/>
            </w:tcBorders>
          </w:tcPr>
          <w:p w14:paraId="2CBB3F9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11</w:t>
            </w:r>
          </w:p>
        </w:tc>
        <w:tc>
          <w:tcPr>
            <w:tcW w:w="0" w:type="auto"/>
            <w:tcBorders>
              <w:top w:val="nil"/>
              <w:left w:val="nil"/>
              <w:bottom w:val="nil"/>
              <w:right w:val="nil"/>
            </w:tcBorders>
          </w:tcPr>
          <w:p w14:paraId="26836377" w14:textId="77777777" w:rsidR="001E6A12" w:rsidRDefault="001E6A12" w:rsidP="001E6A12">
            <w:pPr>
              <w:jc w:val="center"/>
              <w:rPr>
                <w:rFonts w:ascii="Times New Roman" w:hAnsi="Times New Roman" w:cs="Times New Roman"/>
                <w:sz w:val="24"/>
                <w:szCs w:val="24"/>
              </w:rPr>
            </w:pPr>
          </w:p>
        </w:tc>
      </w:tr>
      <w:tr w:rsidR="001E6A12" w14:paraId="7B57CE15" w14:textId="77777777" w:rsidTr="00274F0D">
        <w:tc>
          <w:tcPr>
            <w:tcW w:w="0" w:type="auto"/>
            <w:tcBorders>
              <w:top w:val="nil"/>
              <w:left w:val="nil"/>
              <w:bottom w:val="nil"/>
              <w:right w:val="nil"/>
            </w:tcBorders>
          </w:tcPr>
          <w:p w14:paraId="1C216137"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Whole school</w:t>
            </w:r>
          </w:p>
        </w:tc>
        <w:tc>
          <w:tcPr>
            <w:tcW w:w="0" w:type="auto"/>
            <w:tcBorders>
              <w:top w:val="nil"/>
              <w:left w:val="nil"/>
              <w:bottom w:val="nil"/>
              <w:right w:val="nil"/>
            </w:tcBorders>
          </w:tcPr>
          <w:p w14:paraId="479B3FB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Borders>
              <w:top w:val="nil"/>
              <w:left w:val="nil"/>
              <w:bottom w:val="nil"/>
              <w:right w:val="nil"/>
            </w:tcBorders>
          </w:tcPr>
          <w:p w14:paraId="29E7326F"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nil"/>
              <w:left w:val="nil"/>
              <w:bottom w:val="nil"/>
              <w:right w:val="nil"/>
            </w:tcBorders>
          </w:tcPr>
          <w:p w14:paraId="25868A9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Borders>
              <w:top w:val="nil"/>
              <w:left w:val="nil"/>
              <w:bottom w:val="nil"/>
              <w:right w:val="nil"/>
            </w:tcBorders>
          </w:tcPr>
          <w:p w14:paraId="357F9A86" w14:textId="77777777" w:rsidR="001E6A12" w:rsidRDefault="001E6A12" w:rsidP="001E6A12">
            <w:pPr>
              <w:jc w:val="center"/>
              <w:rPr>
                <w:rFonts w:ascii="Times New Roman" w:hAnsi="Times New Roman" w:cs="Times New Roman"/>
                <w:sz w:val="24"/>
                <w:szCs w:val="24"/>
              </w:rPr>
            </w:pPr>
          </w:p>
        </w:tc>
      </w:tr>
      <w:tr w:rsidR="001E6A12" w14:paraId="7C48AF70" w14:textId="77777777" w:rsidTr="00274F0D">
        <w:tc>
          <w:tcPr>
            <w:tcW w:w="0" w:type="auto"/>
            <w:tcBorders>
              <w:top w:val="nil"/>
              <w:left w:val="nil"/>
              <w:bottom w:val="single" w:sz="4" w:space="0" w:color="auto"/>
              <w:right w:val="nil"/>
            </w:tcBorders>
          </w:tcPr>
          <w:p w14:paraId="7289FFC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Supplement</w:t>
            </w:r>
          </w:p>
        </w:tc>
        <w:tc>
          <w:tcPr>
            <w:tcW w:w="0" w:type="auto"/>
            <w:tcBorders>
              <w:top w:val="nil"/>
              <w:left w:val="nil"/>
              <w:bottom w:val="single" w:sz="4" w:space="0" w:color="auto"/>
              <w:right w:val="nil"/>
            </w:tcBorders>
          </w:tcPr>
          <w:p w14:paraId="3327453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50</w:t>
            </w:r>
          </w:p>
        </w:tc>
        <w:tc>
          <w:tcPr>
            <w:tcW w:w="0" w:type="auto"/>
            <w:tcBorders>
              <w:top w:val="nil"/>
              <w:left w:val="nil"/>
              <w:bottom w:val="single" w:sz="4" w:space="0" w:color="auto"/>
              <w:right w:val="nil"/>
            </w:tcBorders>
          </w:tcPr>
          <w:p w14:paraId="04967465"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53</w:t>
            </w:r>
          </w:p>
        </w:tc>
        <w:tc>
          <w:tcPr>
            <w:tcW w:w="0" w:type="auto"/>
            <w:tcBorders>
              <w:top w:val="nil"/>
              <w:left w:val="nil"/>
              <w:bottom w:val="single" w:sz="4" w:space="0" w:color="auto"/>
              <w:right w:val="nil"/>
            </w:tcBorders>
          </w:tcPr>
          <w:p w14:paraId="1AFC096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47</w:t>
            </w:r>
          </w:p>
        </w:tc>
        <w:tc>
          <w:tcPr>
            <w:tcW w:w="0" w:type="auto"/>
            <w:tcBorders>
              <w:top w:val="nil"/>
              <w:left w:val="nil"/>
              <w:bottom w:val="single" w:sz="4" w:space="0" w:color="auto"/>
              <w:right w:val="nil"/>
            </w:tcBorders>
          </w:tcPr>
          <w:p w14:paraId="52009B0A" w14:textId="77777777" w:rsidR="001E6A12" w:rsidRDefault="001E6A12" w:rsidP="001E6A12">
            <w:pPr>
              <w:jc w:val="center"/>
              <w:rPr>
                <w:rFonts w:ascii="Times New Roman" w:hAnsi="Times New Roman" w:cs="Times New Roman"/>
                <w:sz w:val="24"/>
                <w:szCs w:val="24"/>
              </w:rPr>
            </w:pPr>
          </w:p>
        </w:tc>
      </w:tr>
      <w:tr w:rsidR="001E6A12" w14:paraId="07D571CD" w14:textId="77777777" w:rsidTr="00274F0D">
        <w:tc>
          <w:tcPr>
            <w:tcW w:w="0" w:type="auto"/>
            <w:tcBorders>
              <w:top w:val="nil"/>
              <w:left w:val="nil"/>
              <w:bottom w:val="single" w:sz="4" w:space="0" w:color="auto"/>
              <w:right w:val="nil"/>
            </w:tcBorders>
          </w:tcPr>
          <w:p w14:paraId="0B7F4F9B"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 xml:space="preserve">Education </w:t>
            </w:r>
            <w:proofErr w:type="spellStart"/>
            <w:r>
              <w:rPr>
                <w:rFonts w:ascii="Times New Roman" w:hAnsi="Times New Roman" w:cs="Times New Roman"/>
                <w:sz w:val="24"/>
                <w:szCs w:val="24"/>
              </w:rPr>
              <w:t>Technology</w:t>
            </w:r>
            <w:r>
              <w:rPr>
                <w:rFonts w:ascii="Times New Roman" w:hAnsi="Times New Roman" w:cs="Times New Roman"/>
                <w:sz w:val="24"/>
                <w:szCs w:val="24"/>
                <w:vertAlign w:val="superscript"/>
              </w:rPr>
              <w:t>a</w:t>
            </w:r>
            <w:proofErr w:type="spellEnd"/>
          </w:p>
        </w:tc>
        <w:tc>
          <w:tcPr>
            <w:tcW w:w="0" w:type="auto"/>
            <w:tcBorders>
              <w:top w:val="nil"/>
              <w:left w:val="nil"/>
              <w:bottom w:val="single" w:sz="4" w:space="0" w:color="auto"/>
              <w:right w:val="nil"/>
            </w:tcBorders>
          </w:tcPr>
          <w:p w14:paraId="2E1DA0C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52</w:t>
            </w:r>
          </w:p>
        </w:tc>
        <w:tc>
          <w:tcPr>
            <w:tcW w:w="0" w:type="auto"/>
            <w:tcBorders>
              <w:top w:val="nil"/>
              <w:left w:val="nil"/>
              <w:bottom w:val="single" w:sz="4" w:space="0" w:color="auto"/>
              <w:right w:val="nil"/>
            </w:tcBorders>
          </w:tcPr>
          <w:p w14:paraId="41AE10B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49</w:t>
            </w:r>
          </w:p>
        </w:tc>
        <w:tc>
          <w:tcPr>
            <w:tcW w:w="0" w:type="auto"/>
            <w:tcBorders>
              <w:top w:val="single" w:sz="4" w:space="0" w:color="auto"/>
              <w:left w:val="nil"/>
              <w:bottom w:val="single" w:sz="4" w:space="0" w:color="auto"/>
              <w:right w:val="nil"/>
            </w:tcBorders>
          </w:tcPr>
          <w:p w14:paraId="4DC32FB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55</w:t>
            </w:r>
          </w:p>
        </w:tc>
        <w:tc>
          <w:tcPr>
            <w:tcW w:w="0" w:type="auto"/>
            <w:tcBorders>
              <w:top w:val="single" w:sz="4" w:space="0" w:color="auto"/>
              <w:left w:val="nil"/>
              <w:bottom w:val="single" w:sz="4" w:space="0" w:color="auto"/>
              <w:right w:val="nil"/>
            </w:tcBorders>
          </w:tcPr>
          <w:p w14:paraId="54096786" w14:textId="77777777" w:rsidR="001E6A12" w:rsidRDefault="001E6A12" w:rsidP="001E6A12">
            <w:pPr>
              <w:jc w:val="center"/>
              <w:rPr>
                <w:rFonts w:ascii="Times New Roman" w:hAnsi="Times New Roman" w:cs="Times New Roman"/>
                <w:sz w:val="24"/>
                <w:szCs w:val="24"/>
              </w:rPr>
            </w:pPr>
          </w:p>
        </w:tc>
      </w:tr>
      <w:tr w:rsidR="001E6A12" w14:paraId="5C7C64E5" w14:textId="77777777" w:rsidTr="00274F0D">
        <w:tc>
          <w:tcPr>
            <w:tcW w:w="0" w:type="auto"/>
            <w:gridSpan w:val="4"/>
            <w:tcBorders>
              <w:top w:val="single" w:sz="4" w:space="0" w:color="auto"/>
              <w:left w:val="nil"/>
              <w:bottom w:val="nil"/>
              <w:right w:val="nil"/>
            </w:tcBorders>
          </w:tcPr>
          <w:p w14:paraId="227B6B17" w14:textId="77777777" w:rsidR="001E6A12" w:rsidRDefault="001E6A12" w:rsidP="001E6A12">
            <w:pPr>
              <w:rPr>
                <w:rFonts w:ascii="Times New Roman" w:hAnsi="Times New Roman" w:cs="Times New Roman"/>
                <w:sz w:val="24"/>
                <w:szCs w:val="24"/>
              </w:rPr>
            </w:pPr>
            <w:r>
              <w:rPr>
                <w:rFonts w:ascii="Times New Roman" w:hAnsi="Times New Roman" w:cs="Times New Roman"/>
                <w:sz w:val="24"/>
                <w:szCs w:val="24"/>
              </w:rPr>
              <w:t xml:space="preserve">Delivery </w:t>
            </w:r>
            <w:proofErr w:type="spellStart"/>
            <w:r>
              <w:rPr>
                <w:rFonts w:ascii="Times New Roman" w:hAnsi="Times New Roman" w:cs="Times New Roman"/>
                <w:sz w:val="24"/>
                <w:szCs w:val="24"/>
              </w:rPr>
              <w:t>Method</w:t>
            </w:r>
            <w:r>
              <w:rPr>
                <w:rFonts w:ascii="Times New Roman" w:hAnsi="Times New Roman" w:cs="Times New Roman"/>
                <w:sz w:val="24"/>
                <w:szCs w:val="24"/>
                <w:vertAlign w:val="superscript"/>
              </w:rPr>
              <w:t>a</w:t>
            </w:r>
            <w:proofErr w:type="spellEnd"/>
          </w:p>
        </w:tc>
        <w:tc>
          <w:tcPr>
            <w:tcW w:w="0" w:type="auto"/>
            <w:vMerge w:val="restart"/>
            <w:tcBorders>
              <w:top w:val="single" w:sz="4" w:space="0" w:color="auto"/>
              <w:left w:val="nil"/>
              <w:bottom w:val="nil"/>
              <w:right w:val="nil"/>
            </w:tcBorders>
          </w:tcPr>
          <w:p w14:paraId="73C80BDF" w14:textId="77777777" w:rsidR="001E6A12" w:rsidRDefault="001E6A12" w:rsidP="001E6A12">
            <w:pPr>
              <w:jc w:val="center"/>
              <w:rPr>
                <w:rFonts w:ascii="Times New Roman" w:hAnsi="Times New Roman" w:cs="Times New Roman"/>
                <w:sz w:val="24"/>
                <w:szCs w:val="24"/>
              </w:rPr>
            </w:pPr>
          </w:p>
        </w:tc>
      </w:tr>
      <w:tr w:rsidR="001E6A12" w14:paraId="2A17CCA7" w14:textId="77777777" w:rsidTr="00274F0D">
        <w:tc>
          <w:tcPr>
            <w:tcW w:w="0" w:type="auto"/>
            <w:tcBorders>
              <w:top w:val="nil"/>
              <w:left w:val="nil"/>
              <w:bottom w:val="nil"/>
              <w:right w:val="nil"/>
            </w:tcBorders>
          </w:tcPr>
          <w:p w14:paraId="2B377AD6"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Individual student</w:t>
            </w:r>
          </w:p>
        </w:tc>
        <w:tc>
          <w:tcPr>
            <w:tcW w:w="0" w:type="auto"/>
            <w:tcBorders>
              <w:top w:val="nil"/>
              <w:left w:val="nil"/>
              <w:bottom w:val="nil"/>
              <w:right w:val="nil"/>
            </w:tcBorders>
          </w:tcPr>
          <w:p w14:paraId="0A702ED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42</w:t>
            </w:r>
          </w:p>
        </w:tc>
        <w:tc>
          <w:tcPr>
            <w:tcW w:w="0" w:type="auto"/>
            <w:tcBorders>
              <w:top w:val="nil"/>
              <w:left w:val="nil"/>
              <w:bottom w:val="nil"/>
              <w:right w:val="nil"/>
            </w:tcBorders>
          </w:tcPr>
          <w:p w14:paraId="0CC1084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37</w:t>
            </w:r>
          </w:p>
        </w:tc>
        <w:tc>
          <w:tcPr>
            <w:tcW w:w="0" w:type="auto"/>
            <w:tcBorders>
              <w:top w:val="nil"/>
              <w:left w:val="nil"/>
              <w:bottom w:val="nil"/>
              <w:right w:val="nil"/>
            </w:tcBorders>
          </w:tcPr>
          <w:p w14:paraId="64676B6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46</w:t>
            </w:r>
          </w:p>
        </w:tc>
        <w:tc>
          <w:tcPr>
            <w:tcW w:w="0" w:type="auto"/>
            <w:vMerge/>
            <w:tcBorders>
              <w:top w:val="nil"/>
              <w:left w:val="nil"/>
              <w:bottom w:val="nil"/>
              <w:right w:val="nil"/>
            </w:tcBorders>
          </w:tcPr>
          <w:p w14:paraId="6E901F90" w14:textId="77777777" w:rsidR="001E6A12" w:rsidRDefault="001E6A12" w:rsidP="001E6A12">
            <w:pPr>
              <w:jc w:val="center"/>
              <w:rPr>
                <w:rFonts w:ascii="Times New Roman" w:hAnsi="Times New Roman" w:cs="Times New Roman"/>
                <w:sz w:val="24"/>
                <w:szCs w:val="24"/>
              </w:rPr>
            </w:pPr>
          </w:p>
        </w:tc>
      </w:tr>
      <w:tr w:rsidR="001E6A12" w14:paraId="2F7AA409" w14:textId="77777777" w:rsidTr="00274F0D">
        <w:tc>
          <w:tcPr>
            <w:tcW w:w="0" w:type="auto"/>
            <w:tcBorders>
              <w:top w:val="nil"/>
              <w:left w:val="nil"/>
              <w:bottom w:val="nil"/>
              <w:right w:val="nil"/>
            </w:tcBorders>
          </w:tcPr>
          <w:p w14:paraId="6E12E786"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Small group</w:t>
            </w:r>
          </w:p>
        </w:tc>
        <w:tc>
          <w:tcPr>
            <w:tcW w:w="0" w:type="auto"/>
            <w:tcBorders>
              <w:top w:val="nil"/>
              <w:left w:val="nil"/>
              <w:bottom w:val="nil"/>
              <w:right w:val="nil"/>
            </w:tcBorders>
          </w:tcPr>
          <w:p w14:paraId="6648FD1C"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18</w:t>
            </w:r>
          </w:p>
        </w:tc>
        <w:tc>
          <w:tcPr>
            <w:tcW w:w="0" w:type="auto"/>
            <w:tcBorders>
              <w:top w:val="nil"/>
              <w:left w:val="nil"/>
              <w:bottom w:val="nil"/>
              <w:right w:val="nil"/>
            </w:tcBorders>
          </w:tcPr>
          <w:p w14:paraId="1922F7B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18</w:t>
            </w:r>
          </w:p>
        </w:tc>
        <w:tc>
          <w:tcPr>
            <w:tcW w:w="0" w:type="auto"/>
            <w:tcBorders>
              <w:top w:val="nil"/>
              <w:left w:val="nil"/>
              <w:bottom w:val="nil"/>
              <w:right w:val="nil"/>
            </w:tcBorders>
          </w:tcPr>
          <w:p w14:paraId="6D85C11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19</w:t>
            </w:r>
          </w:p>
        </w:tc>
        <w:tc>
          <w:tcPr>
            <w:tcW w:w="0" w:type="auto"/>
            <w:vMerge/>
            <w:tcBorders>
              <w:top w:val="nil"/>
              <w:left w:val="nil"/>
              <w:bottom w:val="nil"/>
              <w:right w:val="nil"/>
            </w:tcBorders>
          </w:tcPr>
          <w:p w14:paraId="3F4E074B" w14:textId="77777777" w:rsidR="001E6A12" w:rsidRDefault="001E6A12" w:rsidP="001E6A12">
            <w:pPr>
              <w:jc w:val="center"/>
              <w:rPr>
                <w:rFonts w:ascii="Times New Roman" w:hAnsi="Times New Roman" w:cs="Times New Roman"/>
                <w:sz w:val="24"/>
                <w:szCs w:val="24"/>
              </w:rPr>
            </w:pPr>
          </w:p>
        </w:tc>
      </w:tr>
      <w:tr w:rsidR="001E6A12" w14:paraId="30084069" w14:textId="77777777" w:rsidTr="00274F0D">
        <w:tc>
          <w:tcPr>
            <w:tcW w:w="0" w:type="auto"/>
            <w:tcBorders>
              <w:top w:val="nil"/>
              <w:left w:val="nil"/>
              <w:bottom w:val="nil"/>
              <w:right w:val="nil"/>
            </w:tcBorders>
          </w:tcPr>
          <w:p w14:paraId="0EF3B44E"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Whole class</w:t>
            </w:r>
          </w:p>
        </w:tc>
        <w:tc>
          <w:tcPr>
            <w:tcW w:w="0" w:type="auto"/>
            <w:tcBorders>
              <w:top w:val="nil"/>
              <w:left w:val="nil"/>
              <w:bottom w:val="nil"/>
              <w:right w:val="nil"/>
            </w:tcBorders>
          </w:tcPr>
          <w:p w14:paraId="3658CF4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34</w:t>
            </w:r>
          </w:p>
        </w:tc>
        <w:tc>
          <w:tcPr>
            <w:tcW w:w="0" w:type="auto"/>
            <w:tcBorders>
              <w:top w:val="nil"/>
              <w:left w:val="nil"/>
              <w:bottom w:val="nil"/>
              <w:right w:val="nil"/>
            </w:tcBorders>
          </w:tcPr>
          <w:p w14:paraId="0815BB4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38</w:t>
            </w:r>
          </w:p>
        </w:tc>
        <w:tc>
          <w:tcPr>
            <w:tcW w:w="0" w:type="auto"/>
            <w:tcBorders>
              <w:top w:val="nil"/>
              <w:left w:val="nil"/>
              <w:bottom w:val="nil"/>
              <w:right w:val="nil"/>
            </w:tcBorders>
          </w:tcPr>
          <w:p w14:paraId="44BF5C4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32</w:t>
            </w:r>
          </w:p>
        </w:tc>
        <w:tc>
          <w:tcPr>
            <w:tcW w:w="0" w:type="auto"/>
            <w:vMerge/>
            <w:tcBorders>
              <w:top w:val="nil"/>
              <w:left w:val="nil"/>
              <w:bottom w:val="nil"/>
              <w:right w:val="nil"/>
            </w:tcBorders>
          </w:tcPr>
          <w:p w14:paraId="7C42F6F0" w14:textId="77777777" w:rsidR="001E6A12" w:rsidRDefault="001E6A12" w:rsidP="001E6A12">
            <w:pPr>
              <w:jc w:val="center"/>
              <w:rPr>
                <w:rFonts w:ascii="Times New Roman" w:hAnsi="Times New Roman" w:cs="Times New Roman"/>
                <w:sz w:val="24"/>
                <w:szCs w:val="24"/>
              </w:rPr>
            </w:pPr>
          </w:p>
        </w:tc>
      </w:tr>
      <w:tr w:rsidR="001E6A12" w14:paraId="58ACB6AB" w14:textId="77777777" w:rsidTr="00274F0D">
        <w:tc>
          <w:tcPr>
            <w:tcW w:w="0" w:type="auto"/>
            <w:tcBorders>
              <w:top w:val="nil"/>
              <w:left w:val="nil"/>
              <w:bottom w:val="single" w:sz="4" w:space="0" w:color="auto"/>
              <w:right w:val="nil"/>
            </w:tcBorders>
          </w:tcPr>
          <w:p w14:paraId="479BD349"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Whole school</w:t>
            </w:r>
          </w:p>
        </w:tc>
        <w:tc>
          <w:tcPr>
            <w:tcW w:w="0" w:type="auto"/>
            <w:tcBorders>
              <w:top w:val="nil"/>
              <w:left w:val="nil"/>
              <w:bottom w:val="single" w:sz="4" w:space="0" w:color="auto"/>
              <w:right w:val="nil"/>
            </w:tcBorders>
          </w:tcPr>
          <w:p w14:paraId="40057AE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Borders>
              <w:top w:val="nil"/>
              <w:left w:val="nil"/>
              <w:bottom w:val="single" w:sz="4" w:space="0" w:color="auto"/>
              <w:right w:val="nil"/>
            </w:tcBorders>
          </w:tcPr>
          <w:p w14:paraId="2D47B7AC"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nil"/>
              <w:left w:val="nil"/>
              <w:bottom w:val="single" w:sz="4" w:space="0" w:color="auto"/>
              <w:right w:val="nil"/>
            </w:tcBorders>
          </w:tcPr>
          <w:p w14:paraId="335E023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vMerge/>
            <w:tcBorders>
              <w:top w:val="nil"/>
              <w:left w:val="nil"/>
              <w:bottom w:val="single" w:sz="4" w:space="0" w:color="auto"/>
              <w:right w:val="nil"/>
            </w:tcBorders>
          </w:tcPr>
          <w:p w14:paraId="38881C26" w14:textId="77777777" w:rsidR="001E6A12" w:rsidRDefault="001E6A12" w:rsidP="001E6A12">
            <w:pPr>
              <w:jc w:val="center"/>
              <w:rPr>
                <w:rFonts w:ascii="Times New Roman" w:hAnsi="Times New Roman" w:cs="Times New Roman"/>
                <w:sz w:val="24"/>
                <w:szCs w:val="24"/>
              </w:rPr>
            </w:pPr>
          </w:p>
        </w:tc>
      </w:tr>
      <w:tr w:rsidR="001E6A12" w14:paraId="6F24A72F" w14:textId="77777777" w:rsidTr="00274F0D">
        <w:tc>
          <w:tcPr>
            <w:tcW w:w="0" w:type="auto"/>
            <w:gridSpan w:val="4"/>
            <w:tcBorders>
              <w:top w:val="single" w:sz="4" w:space="0" w:color="auto"/>
              <w:left w:val="nil"/>
              <w:bottom w:val="nil"/>
              <w:right w:val="nil"/>
            </w:tcBorders>
          </w:tcPr>
          <w:p w14:paraId="74E8A84B" w14:textId="77777777" w:rsidR="001E6A12" w:rsidRPr="0037748D" w:rsidRDefault="001E6A12" w:rsidP="001E6A12">
            <w:pPr>
              <w:rPr>
                <w:rFonts w:ascii="Times New Roman" w:hAnsi="Times New Roman" w:cs="Times New Roman"/>
                <w:sz w:val="24"/>
                <w:szCs w:val="24"/>
                <w:vertAlign w:val="superscript"/>
              </w:rPr>
            </w:pPr>
            <w:r>
              <w:rPr>
                <w:rFonts w:ascii="Times New Roman" w:hAnsi="Times New Roman" w:cs="Times New Roman"/>
                <w:sz w:val="24"/>
                <w:szCs w:val="24"/>
              </w:rPr>
              <w:t xml:space="preserve">Study </w:t>
            </w:r>
            <w:proofErr w:type="spellStart"/>
            <w:r>
              <w:rPr>
                <w:rFonts w:ascii="Times New Roman" w:hAnsi="Times New Roman" w:cs="Times New Roman"/>
                <w:sz w:val="24"/>
                <w:szCs w:val="24"/>
              </w:rPr>
              <w:t>Author</w:t>
            </w:r>
            <w:r>
              <w:rPr>
                <w:rFonts w:ascii="Times New Roman" w:hAnsi="Times New Roman" w:cs="Times New Roman"/>
                <w:sz w:val="24"/>
                <w:szCs w:val="24"/>
                <w:vertAlign w:val="superscript"/>
              </w:rPr>
              <w:t>a</w:t>
            </w:r>
            <w:proofErr w:type="spellEnd"/>
          </w:p>
        </w:tc>
        <w:tc>
          <w:tcPr>
            <w:tcW w:w="0" w:type="auto"/>
            <w:vMerge w:val="restart"/>
            <w:tcBorders>
              <w:top w:val="single" w:sz="4" w:space="0" w:color="auto"/>
              <w:left w:val="nil"/>
              <w:bottom w:val="nil"/>
              <w:right w:val="nil"/>
            </w:tcBorders>
          </w:tcPr>
          <w:p w14:paraId="1C8D2DD9"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p>
        </w:tc>
      </w:tr>
      <w:tr w:rsidR="001E6A12" w14:paraId="22B99501" w14:textId="77777777" w:rsidTr="00274F0D">
        <w:tc>
          <w:tcPr>
            <w:tcW w:w="0" w:type="auto"/>
            <w:tcBorders>
              <w:top w:val="nil"/>
              <w:left w:val="nil"/>
              <w:bottom w:val="nil"/>
              <w:right w:val="nil"/>
            </w:tcBorders>
          </w:tcPr>
          <w:p w14:paraId="6C2EAF9B"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Developer</w:t>
            </w:r>
          </w:p>
        </w:tc>
        <w:tc>
          <w:tcPr>
            <w:tcW w:w="0" w:type="auto"/>
            <w:tcBorders>
              <w:top w:val="nil"/>
              <w:left w:val="nil"/>
              <w:bottom w:val="nil"/>
              <w:right w:val="nil"/>
            </w:tcBorders>
          </w:tcPr>
          <w:p w14:paraId="5613BF2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26</w:t>
            </w:r>
          </w:p>
        </w:tc>
        <w:tc>
          <w:tcPr>
            <w:tcW w:w="0" w:type="auto"/>
            <w:tcBorders>
              <w:top w:val="nil"/>
              <w:left w:val="nil"/>
              <w:bottom w:val="nil"/>
              <w:right w:val="nil"/>
            </w:tcBorders>
          </w:tcPr>
          <w:p w14:paraId="4E98052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60</w:t>
            </w:r>
          </w:p>
        </w:tc>
        <w:tc>
          <w:tcPr>
            <w:tcW w:w="0" w:type="auto"/>
            <w:tcBorders>
              <w:top w:val="nil"/>
              <w:left w:val="nil"/>
              <w:bottom w:val="nil"/>
              <w:right w:val="nil"/>
            </w:tcBorders>
          </w:tcPr>
          <w:p w14:paraId="390B149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vMerge/>
            <w:tcBorders>
              <w:top w:val="nil"/>
              <w:left w:val="nil"/>
              <w:bottom w:val="nil"/>
              <w:right w:val="nil"/>
            </w:tcBorders>
            <w:vAlign w:val="center"/>
          </w:tcPr>
          <w:p w14:paraId="7921DA1D" w14:textId="77777777" w:rsidR="001E6A12" w:rsidRDefault="001E6A12" w:rsidP="001E6A12">
            <w:pPr>
              <w:jc w:val="center"/>
              <w:rPr>
                <w:rFonts w:ascii="Times New Roman" w:hAnsi="Times New Roman" w:cs="Times New Roman"/>
                <w:sz w:val="24"/>
                <w:szCs w:val="24"/>
              </w:rPr>
            </w:pPr>
          </w:p>
        </w:tc>
      </w:tr>
      <w:tr w:rsidR="001E6A12" w14:paraId="5EF6F9DD" w14:textId="77777777" w:rsidTr="00274F0D">
        <w:tc>
          <w:tcPr>
            <w:tcW w:w="0" w:type="auto"/>
            <w:tcBorders>
              <w:top w:val="nil"/>
              <w:left w:val="nil"/>
              <w:bottom w:val="nil"/>
              <w:right w:val="nil"/>
            </w:tcBorders>
          </w:tcPr>
          <w:p w14:paraId="4496149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Research organization</w:t>
            </w:r>
          </w:p>
        </w:tc>
        <w:tc>
          <w:tcPr>
            <w:tcW w:w="0" w:type="auto"/>
            <w:tcBorders>
              <w:top w:val="nil"/>
              <w:left w:val="nil"/>
              <w:bottom w:val="nil"/>
              <w:right w:val="nil"/>
            </w:tcBorders>
          </w:tcPr>
          <w:p w14:paraId="4CA1AF4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25</w:t>
            </w:r>
          </w:p>
        </w:tc>
        <w:tc>
          <w:tcPr>
            <w:tcW w:w="0" w:type="auto"/>
            <w:tcBorders>
              <w:top w:val="nil"/>
              <w:left w:val="nil"/>
              <w:bottom w:val="nil"/>
              <w:right w:val="nil"/>
            </w:tcBorders>
          </w:tcPr>
          <w:p w14:paraId="71CE851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23</w:t>
            </w:r>
          </w:p>
        </w:tc>
        <w:tc>
          <w:tcPr>
            <w:tcW w:w="0" w:type="auto"/>
            <w:tcBorders>
              <w:top w:val="nil"/>
              <w:left w:val="nil"/>
              <w:bottom w:val="nil"/>
              <w:right w:val="nil"/>
            </w:tcBorders>
          </w:tcPr>
          <w:p w14:paraId="1AD3DF8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26</w:t>
            </w:r>
          </w:p>
        </w:tc>
        <w:tc>
          <w:tcPr>
            <w:tcW w:w="0" w:type="auto"/>
            <w:vMerge/>
            <w:tcBorders>
              <w:top w:val="nil"/>
              <w:left w:val="nil"/>
              <w:bottom w:val="nil"/>
              <w:right w:val="nil"/>
            </w:tcBorders>
          </w:tcPr>
          <w:p w14:paraId="4D340029" w14:textId="77777777" w:rsidR="001E6A12" w:rsidRDefault="001E6A12" w:rsidP="001E6A12">
            <w:pPr>
              <w:jc w:val="center"/>
              <w:rPr>
                <w:rFonts w:ascii="Times New Roman" w:hAnsi="Times New Roman" w:cs="Times New Roman"/>
                <w:sz w:val="24"/>
                <w:szCs w:val="24"/>
              </w:rPr>
            </w:pPr>
          </w:p>
        </w:tc>
      </w:tr>
      <w:tr w:rsidR="001E6A12" w14:paraId="76984874" w14:textId="77777777" w:rsidTr="00274F0D">
        <w:tc>
          <w:tcPr>
            <w:tcW w:w="0" w:type="auto"/>
            <w:tcBorders>
              <w:top w:val="nil"/>
              <w:left w:val="nil"/>
              <w:bottom w:val="nil"/>
              <w:right w:val="nil"/>
            </w:tcBorders>
          </w:tcPr>
          <w:p w14:paraId="43DC6C60"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School district</w:t>
            </w:r>
          </w:p>
        </w:tc>
        <w:tc>
          <w:tcPr>
            <w:tcW w:w="0" w:type="auto"/>
            <w:tcBorders>
              <w:top w:val="nil"/>
              <w:left w:val="nil"/>
              <w:bottom w:val="nil"/>
              <w:right w:val="nil"/>
            </w:tcBorders>
          </w:tcPr>
          <w:p w14:paraId="7A36779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Borders>
              <w:top w:val="nil"/>
              <w:left w:val="nil"/>
              <w:bottom w:val="nil"/>
              <w:right w:val="nil"/>
            </w:tcBorders>
          </w:tcPr>
          <w:p w14:paraId="1696B818"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nil"/>
              <w:left w:val="nil"/>
              <w:bottom w:val="nil"/>
              <w:right w:val="nil"/>
            </w:tcBorders>
          </w:tcPr>
          <w:p w14:paraId="2F213B46"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Borders>
              <w:top w:val="nil"/>
              <w:left w:val="nil"/>
              <w:bottom w:val="nil"/>
              <w:right w:val="nil"/>
            </w:tcBorders>
          </w:tcPr>
          <w:p w14:paraId="28EBBC01" w14:textId="77777777" w:rsidR="001E6A12" w:rsidRDefault="001E6A12" w:rsidP="001E6A12">
            <w:pPr>
              <w:jc w:val="center"/>
              <w:rPr>
                <w:rFonts w:ascii="Times New Roman" w:hAnsi="Times New Roman" w:cs="Times New Roman"/>
                <w:sz w:val="24"/>
                <w:szCs w:val="24"/>
              </w:rPr>
            </w:pPr>
          </w:p>
        </w:tc>
      </w:tr>
      <w:tr w:rsidR="001E6A12" w14:paraId="7B933199" w14:textId="77777777" w:rsidTr="00274F0D">
        <w:tc>
          <w:tcPr>
            <w:tcW w:w="0" w:type="auto"/>
            <w:tcBorders>
              <w:top w:val="nil"/>
              <w:left w:val="nil"/>
              <w:bottom w:val="nil"/>
              <w:right w:val="nil"/>
            </w:tcBorders>
          </w:tcPr>
          <w:p w14:paraId="4B207F07"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University</w:t>
            </w:r>
          </w:p>
        </w:tc>
        <w:tc>
          <w:tcPr>
            <w:tcW w:w="0" w:type="auto"/>
            <w:tcBorders>
              <w:top w:val="nil"/>
              <w:left w:val="nil"/>
              <w:bottom w:val="nil"/>
              <w:right w:val="nil"/>
            </w:tcBorders>
          </w:tcPr>
          <w:p w14:paraId="38B6172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30</w:t>
            </w:r>
          </w:p>
        </w:tc>
        <w:tc>
          <w:tcPr>
            <w:tcW w:w="0" w:type="auto"/>
            <w:tcBorders>
              <w:top w:val="nil"/>
              <w:left w:val="nil"/>
              <w:bottom w:val="nil"/>
              <w:right w:val="nil"/>
            </w:tcBorders>
          </w:tcPr>
          <w:p w14:paraId="3CA3AE7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18</w:t>
            </w:r>
          </w:p>
        </w:tc>
        <w:tc>
          <w:tcPr>
            <w:tcW w:w="0" w:type="auto"/>
            <w:tcBorders>
              <w:top w:val="nil"/>
              <w:left w:val="nil"/>
              <w:bottom w:val="nil"/>
              <w:right w:val="nil"/>
            </w:tcBorders>
          </w:tcPr>
          <w:p w14:paraId="6E6960B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40</w:t>
            </w:r>
          </w:p>
        </w:tc>
        <w:tc>
          <w:tcPr>
            <w:tcW w:w="0" w:type="auto"/>
            <w:vMerge/>
            <w:tcBorders>
              <w:top w:val="nil"/>
              <w:left w:val="nil"/>
              <w:bottom w:val="nil"/>
              <w:right w:val="nil"/>
            </w:tcBorders>
          </w:tcPr>
          <w:p w14:paraId="5BAF9FD2" w14:textId="77777777" w:rsidR="001E6A12" w:rsidRDefault="001E6A12" w:rsidP="001E6A12">
            <w:pPr>
              <w:jc w:val="center"/>
              <w:rPr>
                <w:rFonts w:ascii="Times New Roman" w:hAnsi="Times New Roman" w:cs="Times New Roman"/>
                <w:sz w:val="24"/>
                <w:szCs w:val="24"/>
              </w:rPr>
            </w:pPr>
          </w:p>
        </w:tc>
      </w:tr>
      <w:tr w:rsidR="001E6A12" w14:paraId="448ED1E6" w14:textId="77777777" w:rsidTr="00274F0D">
        <w:tc>
          <w:tcPr>
            <w:tcW w:w="0" w:type="auto"/>
            <w:tcBorders>
              <w:top w:val="nil"/>
              <w:left w:val="nil"/>
              <w:bottom w:val="single" w:sz="4" w:space="0" w:color="auto"/>
              <w:right w:val="nil"/>
            </w:tcBorders>
          </w:tcPr>
          <w:p w14:paraId="58E2B384"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Graduate student</w:t>
            </w:r>
          </w:p>
        </w:tc>
        <w:tc>
          <w:tcPr>
            <w:tcW w:w="0" w:type="auto"/>
            <w:tcBorders>
              <w:top w:val="nil"/>
              <w:left w:val="nil"/>
              <w:bottom w:val="single" w:sz="4" w:space="0" w:color="auto"/>
              <w:right w:val="nil"/>
            </w:tcBorders>
          </w:tcPr>
          <w:p w14:paraId="0C0DAF64"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14</w:t>
            </w:r>
          </w:p>
        </w:tc>
        <w:tc>
          <w:tcPr>
            <w:tcW w:w="0" w:type="auto"/>
            <w:tcBorders>
              <w:top w:val="nil"/>
              <w:left w:val="nil"/>
              <w:bottom w:val="single" w:sz="4" w:space="0" w:color="auto"/>
              <w:right w:val="nil"/>
            </w:tcBorders>
          </w:tcPr>
          <w:p w14:paraId="040E3A0B"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nil"/>
              <w:left w:val="nil"/>
              <w:bottom w:val="single" w:sz="4" w:space="0" w:color="auto"/>
              <w:right w:val="nil"/>
            </w:tcBorders>
          </w:tcPr>
          <w:p w14:paraId="30D559A4"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24</w:t>
            </w:r>
          </w:p>
        </w:tc>
        <w:tc>
          <w:tcPr>
            <w:tcW w:w="0" w:type="auto"/>
            <w:vMerge/>
            <w:tcBorders>
              <w:top w:val="nil"/>
              <w:left w:val="nil"/>
              <w:bottom w:val="single" w:sz="4" w:space="0" w:color="auto"/>
              <w:right w:val="nil"/>
            </w:tcBorders>
          </w:tcPr>
          <w:p w14:paraId="03DCB16A" w14:textId="77777777" w:rsidR="001E6A12" w:rsidRDefault="001E6A12" w:rsidP="001E6A12">
            <w:pPr>
              <w:jc w:val="center"/>
              <w:rPr>
                <w:rFonts w:ascii="Times New Roman" w:hAnsi="Times New Roman" w:cs="Times New Roman"/>
                <w:sz w:val="24"/>
                <w:szCs w:val="24"/>
              </w:rPr>
            </w:pPr>
          </w:p>
        </w:tc>
      </w:tr>
      <w:tr w:rsidR="001E6A12" w14:paraId="44091C4B" w14:textId="77777777" w:rsidTr="00274F0D">
        <w:tc>
          <w:tcPr>
            <w:tcW w:w="0" w:type="auto"/>
            <w:gridSpan w:val="4"/>
            <w:tcBorders>
              <w:top w:val="single" w:sz="4" w:space="0" w:color="auto"/>
              <w:left w:val="nil"/>
              <w:bottom w:val="nil"/>
              <w:right w:val="nil"/>
            </w:tcBorders>
          </w:tcPr>
          <w:p w14:paraId="36174CB5" w14:textId="77777777" w:rsidR="001E6A12" w:rsidRPr="0037748D" w:rsidRDefault="001E6A12" w:rsidP="001E6A12">
            <w:pPr>
              <w:rPr>
                <w:rFonts w:ascii="Times New Roman" w:hAnsi="Times New Roman" w:cs="Times New Roman"/>
                <w:sz w:val="24"/>
                <w:szCs w:val="24"/>
                <w:vertAlign w:val="superscript"/>
              </w:rPr>
            </w:pPr>
            <w:r>
              <w:rPr>
                <w:rFonts w:ascii="Times New Roman" w:hAnsi="Times New Roman" w:cs="Times New Roman"/>
                <w:sz w:val="24"/>
                <w:szCs w:val="24"/>
              </w:rPr>
              <w:t xml:space="preserve">Study </w:t>
            </w:r>
            <w:proofErr w:type="spellStart"/>
            <w:r>
              <w:rPr>
                <w:rFonts w:ascii="Times New Roman" w:hAnsi="Times New Roman" w:cs="Times New Roman"/>
                <w:sz w:val="24"/>
                <w:szCs w:val="24"/>
              </w:rPr>
              <w:t>Funder</w:t>
            </w:r>
            <w:r>
              <w:rPr>
                <w:rFonts w:ascii="Times New Roman" w:hAnsi="Times New Roman" w:cs="Times New Roman"/>
                <w:sz w:val="24"/>
                <w:szCs w:val="24"/>
                <w:vertAlign w:val="superscript"/>
              </w:rPr>
              <w:t>a</w:t>
            </w:r>
            <w:proofErr w:type="spellEnd"/>
          </w:p>
        </w:tc>
        <w:tc>
          <w:tcPr>
            <w:tcW w:w="0" w:type="auto"/>
            <w:vMerge w:val="restart"/>
            <w:tcBorders>
              <w:top w:val="single" w:sz="4" w:space="0" w:color="auto"/>
              <w:left w:val="nil"/>
              <w:bottom w:val="nil"/>
              <w:right w:val="nil"/>
            </w:tcBorders>
          </w:tcPr>
          <w:p w14:paraId="36E681A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w:t>
            </w:r>
            <w:r w:rsidRPr="008C64B6">
              <w:rPr>
                <w:rFonts w:ascii="Times New Roman" w:hAnsi="Times New Roman" w:cs="Times New Roman"/>
                <w:sz w:val="24"/>
                <w:szCs w:val="24"/>
              </w:rPr>
              <w:t>*</w:t>
            </w:r>
            <w:r>
              <w:rPr>
                <w:rFonts w:ascii="Times New Roman" w:hAnsi="Times New Roman" w:cs="Times New Roman"/>
                <w:sz w:val="24"/>
                <w:szCs w:val="24"/>
              </w:rPr>
              <w:t>*</w:t>
            </w:r>
          </w:p>
        </w:tc>
      </w:tr>
      <w:tr w:rsidR="001E6A12" w14:paraId="28BAAD55" w14:textId="77777777" w:rsidTr="00274F0D">
        <w:tc>
          <w:tcPr>
            <w:tcW w:w="0" w:type="auto"/>
            <w:tcBorders>
              <w:top w:val="nil"/>
              <w:left w:val="nil"/>
              <w:bottom w:val="nil"/>
              <w:right w:val="nil"/>
            </w:tcBorders>
          </w:tcPr>
          <w:p w14:paraId="2C8F324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Developer</w:t>
            </w:r>
          </w:p>
        </w:tc>
        <w:tc>
          <w:tcPr>
            <w:tcW w:w="0" w:type="auto"/>
            <w:tcBorders>
              <w:top w:val="nil"/>
              <w:left w:val="nil"/>
              <w:bottom w:val="nil"/>
              <w:right w:val="nil"/>
            </w:tcBorders>
          </w:tcPr>
          <w:p w14:paraId="0C8991A3"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29</w:t>
            </w:r>
          </w:p>
        </w:tc>
        <w:tc>
          <w:tcPr>
            <w:tcW w:w="0" w:type="auto"/>
            <w:tcBorders>
              <w:top w:val="nil"/>
              <w:left w:val="nil"/>
              <w:bottom w:val="nil"/>
              <w:right w:val="nil"/>
            </w:tcBorders>
          </w:tcPr>
          <w:p w14:paraId="14A4CFA4"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66</w:t>
            </w:r>
          </w:p>
        </w:tc>
        <w:tc>
          <w:tcPr>
            <w:tcW w:w="0" w:type="auto"/>
            <w:tcBorders>
              <w:top w:val="nil"/>
              <w:left w:val="nil"/>
              <w:bottom w:val="nil"/>
              <w:right w:val="nil"/>
            </w:tcBorders>
          </w:tcPr>
          <w:p w14:paraId="11BE8D9D"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vMerge/>
            <w:tcBorders>
              <w:top w:val="nil"/>
              <w:left w:val="nil"/>
              <w:bottom w:val="nil"/>
              <w:right w:val="nil"/>
            </w:tcBorders>
            <w:vAlign w:val="center"/>
          </w:tcPr>
          <w:p w14:paraId="564B7B01" w14:textId="77777777" w:rsidR="001E6A12" w:rsidRDefault="001E6A12" w:rsidP="001E6A12">
            <w:pPr>
              <w:jc w:val="center"/>
              <w:rPr>
                <w:rFonts w:ascii="Times New Roman" w:hAnsi="Times New Roman" w:cs="Times New Roman"/>
                <w:sz w:val="24"/>
                <w:szCs w:val="24"/>
              </w:rPr>
            </w:pPr>
          </w:p>
        </w:tc>
      </w:tr>
      <w:tr w:rsidR="001E6A12" w14:paraId="4565AED9" w14:textId="77777777" w:rsidTr="00274F0D">
        <w:tc>
          <w:tcPr>
            <w:tcW w:w="0" w:type="auto"/>
            <w:tcBorders>
              <w:top w:val="nil"/>
              <w:left w:val="nil"/>
              <w:bottom w:val="nil"/>
              <w:right w:val="nil"/>
            </w:tcBorders>
          </w:tcPr>
          <w:p w14:paraId="1C9852CC"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Federal government</w:t>
            </w:r>
          </w:p>
        </w:tc>
        <w:tc>
          <w:tcPr>
            <w:tcW w:w="0" w:type="auto"/>
            <w:tcBorders>
              <w:top w:val="nil"/>
              <w:left w:val="nil"/>
              <w:bottom w:val="nil"/>
              <w:right w:val="nil"/>
            </w:tcBorders>
          </w:tcPr>
          <w:p w14:paraId="1AAD2970"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40</w:t>
            </w:r>
          </w:p>
        </w:tc>
        <w:tc>
          <w:tcPr>
            <w:tcW w:w="0" w:type="auto"/>
            <w:tcBorders>
              <w:top w:val="nil"/>
              <w:left w:val="nil"/>
              <w:bottom w:val="nil"/>
              <w:right w:val="nil"/>
            </w:tcBorders>
          </w:tcPr>
          <w:p w14:paraId="001B728D"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27</w:t>
            </w:r>
          </w:p>
        </w:tc>
        <w:tc>
          <w:tcPr>
            <w:tcW w:w="0" w:type="auto"/>
            <w:tcBorders>
              <w:top w:val="nil"/>
              <w:left w:val="nil"/>
              <w:bottom w:val="nil"/>
              <w:right w:val="nil"/>
            </w:tcBorders>
          </w:tcPr>
          <w:p w14:paraId="38063BED"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51</w:t>
            </w:r>
          </w:p>
        </w:tc>
        <w:tc>
          <w:tcPr>
            <w:tcW w:w="0" w:type="auto"/>
            <w:vMerge/>
            <w:tcBorders>
              <w:top w:val="nil"/>
              <w:left w:val="nil"/>
              <w:bottom w:val="nil"/>
              <w:right w:val="nil"/>
            </w:tcBorders>
          </w:tcPr>
          <w:p w14:paraId="6235CF7C" w14:textId="77777777" w:rsidR="001E6A12" w:rsidRDefault="001E6A12" w:rsidP="001E6A12">
            <w:pPr>
              <w:jc w:val="center"/>
              <w:rPr>
                <w:rFonts w:ascii="Times New Roman" w:hAnsi="Times New Roman" w:cs="Times New Roman"/>
                <w:sz w:val="24"/>
                <w:szCs w:val="24"/>
              </w:rPr>
            </w:pPr>
          </w:p>
        </w:tc>
      </w:tr>
      <w:tr w:rsidR="001E6A12" w14:paraId="323D2223" w14:textId="77777777" w:rsidTr="00274F0D">
        <w:tc>
          <w:tcPr>
            <w:tcW w:w="0" w:type="auto"/>
            <w:tcBorders>
              <w:top w:val="nil"/>
              <w:left w:val="nil"/>
              <w:bottom w:val="nil"/>
              <w:right w:val="nil"/>
            </w:tcBorders>
          </w:tcPr>
          <w:p w14:paraId="68F19CC3"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Foundation</w:t>
            </w:r>
          </w:p>
        </w:tc>
        <w:tc>
          <w:tcPr>
            <w:tcW w:w="0" w:type="auto"/>
            <w:tcBorders>
              <w:top w:val="nil"/>
              <w:left w:val="nil"/>
              <w:bottom w:val="nil"/>
              <w:right w:val="nil"/>
            </w:tcBorders>
          </w:tcPr>
          <w:p w14:paraId="1817CE31"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6</w:t>
            </w:r>
          </w:p>
        </w:tc>
        <w:tc>
          <w:tcPr>
            <w:tcW w:w="0" w:type="auto"/>
            <w:tcBorders>
              <w:top w:val="nil"/>
              <w:left w:val="nil"/>
              <w:bottom w:val="nil"/>
              <w:right w:val="nil"/>
            </w:tcBorders>
          </w:tcPr>
          <w:p w14:paraId="644DF01C"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tcBorders>
              <w:top w:val="nil"/>
              <w:left w:val="nil"/>
              <w:bottom w:val="nil"/>
              <w:right w:val="nil"/>
            </w:tcBorders>
          </w:tcPr>
          <w:p w14:paraId="1D0158DC"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7</w:t>
            </w:r>
          </w:p>
        </w:tc>
        <w:tc>
          <w:tcPr>
            <w:tcW w:w="0" w:type="auto"/>
            <w:vMerge/>
            <w:tcBorders>
              <w:top w:val="nil"/>
              <w:left w:val="nil"/>
              <w:bottom w:val="nil"/>
              <w:right w:val="nil"/>
            </w:tcBorders>
          </w:tcPr>
          <w:p w14:paraId="57BABEF8" w14:textId="77777777" w:rsidR="001E6A12" w:rsidRDefault="001E6A12" w:rsidP="001E6A12">
            <w:pPr>
              <w:jc w:val="center"/>
              <w:rPr>
                <w:rFonts w:ascii="Times New Roman" w:hAnsi="Times New Roman" w:cs="Times New Roman"/>
                <w:sz w:val="24"/>
                <w:szCs w:val="24"/>
              </w:rPr>
            </w:pPr>
          </w:p>
        </w:tc>
      </w:tr>
      <w:tr w:rsidR="001E6A12" w14:paraId="1434A27A" w14:textId="77777777" w:rsidTr="00274F0D">
        <w:tc>
          <w:tcPr>
            <w:tcW w:w="0" w:type="auto"/>
            <w:tcBorders>
              <w:top w:val="nil"/>
              <w:left w:val="nil"/>
              <w:bottom w:val="nil"/>
              <w:right w:val="nil"/>
            </w:tcBorders>
          </w:tcPr>
          <w:p w14:paraId="6E535DB9"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No funding</w:t>
            </w:r>
          </w:p>
        </w:tc>
        <w:tc>
          <w:tcPr>
            <w:tcW w:w="0" w:type="auto"/>
            <w:tcBorders>
              <w:top w:val="nil"/>
              <w:left w:val="nil"/>
              <w:bottom w:val="nil"/>
              <w:right w:val="nil"/>
            </w:tcBorders>
          </w:tcPr>
          <w:p w14:paraId="0F3F673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21</w:t>
            </w:r>
          </w:p>
        </w:tc>
        <w:tc>
          <w:tcPr>
            <w:tcW w:w="0" w:type="auto"/>
            <w:tcBorders>
              <w:top w:val="nil"/>
              <w:left w:val="nil"/>
              <w:bottom w:val="nil"/>
              <w:right w:val="nil"/>
            </w:tcBorders>
          </w:tcPr>
          <w:p w14:paraId="0E6756C4"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nil"/>
              <w:left w:val="nil"/>
              <w:bottom w:val="nil"/>
              <w:right w:val="nil"/>
            </w:tcBorders>
          </w:tcPr>
          <w:p w14:paraId="2D785002"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37</w:t>
            </w:r>
          </w:p>
        </w:tc>
        <w:tc>
          <w:tcPr>
            <w:tcW w:w="0" w:type="auto"/>
            <w:vMerge/>
            <w:tcBorders>
              <w:top w:val="nil"/>
              <w:left w:val="nil"/>
              <w:bottom w:val="nil"/>
              <w:right w:val="nil"/>
            </w:tcBorders>
          </w:tcPr>
          <w:p w14:paraId="7BA2160B" w14:textId="77777777" w:rsidR="001E6A12" w:rsidRDefault="001E6A12" w:rsidP="001E6A12">
            <w:pPr>
              <w:jc w:val="center"/>
              <w:rPr>
                <w:rFonts w:ascii="Times New Roman" w:hAnsi="Times New Roman" w:cs="Times New Roman"/>
                <w:sz w:val="24"/>
                <w:szCs w:val="24"/>
              </w:rPr>
            </w:pPr>
          </w:p>
        </w:tc>
      </w:tr>
      <w:tr w:rsidR="001E6A12" w14:paraId="4E023DAC" w14:textId="77777777" w:rsidTr="00274F0D">
        <w:tc>
          <w:tcPr>
            <w:tcW w:w="0" w:type="auto"/>
            <w:tcBorders>
              <w:top w:val="nil"/>
              <w:left w:val="nil"/>
              <w:bottom w:val="nil"/>
              <w:right w:val="nil"/>
            </w:tcBorders>
          </w:tcPr>
          <w:p w14:paraId="4249ED2D"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State</w:t>
            </w:r>
          </w:p>
        </w:tc>
        <w:tc>
          <w:tcPr>
            <w:tcW w:w="0" w:type="auto"/>
            <w:tcBorders>
              <w:top w:val="nil"/>
              <w:left w:val="nil"/>
              <w:bottom w:val="nil"/>
              <w:right w:val="nil"/>
            </w:tcBorders>
          </w:tcPr>
          <w:p w14:paraId="291C9C6F"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Borders>
              <w:top w:val="nil"/>
              <w:left w:val="nil"/>
              <w:bottom w:val="nil"/>
              <w:right w:val="nil"/>
            </w:tcBorders>
          </w:tcPr>
          <w:p w14:paraId="49AA13EF"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Borders>
              <w:top w:val="nil"/>
              <w:left w:val="nil"/>
              <w:bottom w:val="nil"/>
              <w:right w:val="nil"/>
            </w:tcBorders>
          </w:tcPr>
          <w:p w14:paraId="1CCB87DA"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vMerge/>
            <w:tcBorders>
              <w:top w:val="nil"/>
              <w:left w:val="nil"/>
              <w:bottom w:val="nil"/>
              <w:right w:val="nil"/>
            </w:tcBorders>
          </w:tcPr>
          <w:p w14:paraId="4727695F" w14:textId="77777777" w:rsidR="001E6A12" w:rsidRDefault="001E6A12" w:rsidP="001E6A12">
            <w:pPr>
              <w:jc w:val="center"/>
              <w:rPr>
                <w:rFonts w:ascii="Times New Roman" w:hAnsi="Times New Roman" w:cs="Times New Roman"/>
                <w:sz w:val="24"/>
                <w:szCs w:val="24"/>
              </w:rPr>
            </w:pPr>
          </w:p>
        </w:tc>
      </w:tr>
      <w:tr w:rsidR="001E6A12" w14:paraId="0F8938D3" w14:textId="77777777" w:rsidTr="00274F0D">
        <w:tc>
          <w:tcPr>
            <w:tcW w:w="0" w:type="auto"/>
            <w:tcBorders>
              <w:top w:val="nil"/>
              <w:left w:val="nil"/>
              <w:bottom w:val="single" w:sz="4" w:space="0" w:color="auto"/>
              <w:right w:val="nil"/>
            </w:tcBorders>
          </w:tcPr>
          <w:p w14:paraId="4704D95C" w14:textId="77777777" w:rsidR="001E6A12" w:rsidRDefault="001E6A12" w:rsidP="001E6A12">
            <w:pPr>
              <w:ind w:left="360"/>
              <w:rPr>
                <w:rFonts w:ascii="Times New Roman" w:hAnsi="Times New Roman" w:cs="Times New Roman"/>
                <w:sz w:val="24"/>
                <w:szCs w:val="24"/>
              </w:rPr>
            </w:pPr>
            <w:r>
              <w:rPr>
                <w:rFonts w:ascii="Times New Roman" w:hAnsi="Times New Roman" w:cs="Times New Roman"/>
                <w:sz w:val="24"/>
                <w:szCs w:val="24"/>
              </w:rPr>
              <w:t>Unknown source of funding</w:t>
            </w:r>
          </w:p>
        </w:tc>
        <w:tc>
          <w:tcPr>
            <w:tcW w:w="0" w:type="auto"/>
            <w:tcBorders>
              <w:top w:val="nil"/>
              <w:left w:val="nil"/>
              <w:bottom w:val="single" w:sz="4" w:space="0" w:color="auto"/>
              <w:right w:val="nil"/>
            </w:tcBorders>
          </w:tcPr>
          <w:p w14:paraId="20136B27"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Borders>
              <w:top w:val="nil"/>
              <w:left w:val="nil"/>
              <w:bottom w:val="single" w:sz="4" w:space="0" w:color="auto"/>
              <w:right w:val="nil"/>
            </w:tcBorders>
          </w:tcPr>
          <w:p w14:paraId="24026AA5"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nil"/>
              <w:left w:val="nil"/>
              <w:bottom w:val="single" w:sz="4" w:space="0" w:color="auto"/>
              <w:right w:val="nil"/>
            </w:tcBorders>
          </w:tcPr>
          <w:p w14:paraId="0BC20D9E" w14:textId="77777777" w:rsidR="001E6A12" w:rsidRDefault="001E6A12" w:rsidP="001E6A12">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vMerge/>
            <w:tcBorders>
              <w:top w:val="nil"/>
              <w:left w:val="nil"/>
              <w:bottom w:val="single" w:sz="4" w:space="0" w:color="auto"/>
              <w:right w:val="nil"/>
            </w:tcBorders>
          </w:tcPr>
          <w:p w14:paraId="2E91196D" w14:textId="77777777" w:rsidR="001E6A12" w:rsidRDefault="001E6A12" w:rsidP="001E6A12">
            <w:pPr>
              <w:jc w:val="center"/>
              <w:rPr>
                <w:rFonts w:ascii="Times New Roman" w:hAnsi="Times New Roman" w:cs="Times New Roman"/>
                <w:sz w:val="24"/>
                <w:szCs w:val="24"/>
              </w:rPr>
            </w:pPr>
          </w:p>
        </w:tc>
      </w:tr>
    </w:tbl>
    <w:p w14:paraId="1E55C268" w14:textId="77777777" w:rsidR="001E6A12" w:rsidRDefault="001E6A12" w:rsidP="001E6A12">
      <w:pPr>
        <w:spacing w:after="0" w:line="480" w:lineRule="auto"/>
        <w:rPr>
          <w:rFonts w:ascii="Times New Roman" w:hAnsi="Times New Roman" w:cs="Times New Roman"/>
          <w:sz w:val="20"/>
          <w:szCs w:val="20"/>
        </w:rPr>
      </w:pPr>
      <w:r>
        <w:rPr>
          <w:rFonts w:ascii="Times New Roman" w:hAnsi="Times New Roman" w:cs="Times New Roman"/>
          <w:sz w:val="20"/>
          <w:szCs w:val="20"/>
        </w:rPr>
        <w:t xml:space="preserve">**p&lt;.001, ***p&lt;.001. </w:t>
      </w:r>
    </w:p>
    <w:p w14:paraId="5B0FDBC2" w14:textId="77777777" w:rsidR="001E6A12" w:rsidRPr="00D27471" w:rsidRDefault="001E6A12" w:rsidP="001E6A12">
      <w:pPr>
        <w:spacing w:after="0" w:line="480" w:lineRule="auto"/>
        <w:rPr>
          <w:rFonts w:ascii="Times New Roman" w:hAnsi="Times New Roman" w:cs="Times New Roman"/>
          <w:sz w:val="20"/>
          <w:szCs w:val="20"/>
        </w:rPr>
      </w:pPr>
      <w:r w:rsidRPr="004837FC">
        <w:rPr>
          <w:rFonts w:ascii="Times New Roman" w:hAnsi="Times New Roman" w:cs="Times New Roman"/>
          <w:i/>
          <w:sz w:val="20"/>
          <w:szCs w:val="20"/>
        </w:rPr>
        <w:t>Note.</w:t>
      </w:r>
      <w:r>
        <w:rPr>
          <w:rFonts w:ascii="Times New Roman" w:hAnsi="Times New Roman" w:cs="Times New Roman"/>
          <w:sz w:val="20"/>
          <w:szCs w:val="20"/>
        </w:rPr>
        <w:t xml:space="preserve"> </w:t>
      </w:r>
      <w:proofErr w:type="spellStart"/>
      <w:r>
        <w:rPr>
          <w:rFonts w:ascii="Times New Roman" w:hAnsi="Times New Roman" w:cs="Times New Roman"/>
          <w:sz w:val="20"/>
          <w:szCs w:val="20"/>
          <w:vertAlign w:val="superscript"/>
        </w:rPr>
        <w:t>a</w:t>
      </w:r>
      <w:proofErr w:type="spellEnd"/>
      <w:r>
        <w:rPr>
          <w:rFonts w:ascii="Times New Roman" w:hAnsi="Times New Roman" w:cs="Times New Roman"/>
          <w:sz w:val="20"/>
          <w:szCs w:val="20"/>
          <w:vertAlign w:val="superscript"/>
        </w:rPr>
        <w:t xml:space="preserve"> </w:t>
      </w:r>
      <w:r>
        <w:rPr>
          <w:rFonts w:ascii="Times New Roman" w:hAnsi="Times New Roman" w:cs="Times New Roman"/>
          <w:sz w:val="20"/>
          <w:szCs w:val="20"/>
        </w:rPr>
        <w:t xml:space="preserve">The percentages were calculated at the study level. All other percentages were calculated at the finding level. </w:t>
      </w:r>
    </w:p>
    <w:p w14:paraId="0A6E825D" w14:textId="77777777" w:rsidR="001E6A12" w:rsidRDefault="001E6A12" w:rsidP="001E6A12">
      <w:pPr>
        <w:rPr>
          <w:rFonts w:ascii="Times New Roman" w:hAnsi="Times New Roman" w:cs="Times New Roman"/>
          <w:sz w:val="24"/>
          <w:szCs w:val="24"/>
        </w:rPr>
      </w:pPr>
    </w:p>
    <w:p w14:paraId="55101F72" w14:textId="166A5CC8" w:rsidR="00714209" w:rsidRDefault="00494742" w:rsidP="0049474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addition to the differences shown in Table 1, studies commissioned by developers had </w:t>
      </w:r>
      <w:r w:rsidR="007D2212">
        <w:rPr>
          <w:rFonts w:ascii="Times New Roman" w:hAnsi="Times New Roman" w:cs="Times New Roman"/>
          <w:sz w:val="24"/>
          <w:szCs w:val="24"/>
        </w:rPr>
        <w:t>smaller</w:t>
      </w:r>
      <w:r>
        <w:rPr>
          <w:rFonts w:ascii="Times New Roman" w:hAnsi="Times New Roman" w:cs="Times New Roman"/>
          <w:sz w:val="24"/>
          <w:szCs w:val="24"/>
        </w:rPr>
        <w:t xml:space="preserve"> student and cluster sample sizes than independent studies. The mean student sample size was </w:t>
      </w:r>
      <w:r w:rsidR="00662444">
        <w:rPr>
          <w:rFonts w:ascii="Times New Roman" w:hAnsi="Times New Roman" w:cs="Times New Roman"/>
          <w:sz w:val="24"/>
          <w:szCs w:val="24"/>
        </w:rPr>
        <w:t>3</w:t>
      </w:r>
      <w:r w:rsidR="00FE7A95">
        <w:rPr>
          <w:rFonts w:ascii="Times New Roman" w:hAnsi="Times New Roman" w:cs="Times New Roman"/>
          <w:sz w:val="24"/>
          <w:szCs w:val="24"/>
        </w:rPr>
        <w:t>92</w:t>
      </w:r>
      <w:r>
        <w:rPr>
          <w:rFonts w:ascii="Times New Roman" w:hAnsi="Times New Roman" w:cs="Times New Roman"/>
          <w:sz w:val="24"/>
          <w:szCs w:val="24"/>
        </w:rPr>
        <w:t xml:space="preserve"> for </w:t>
      </w:r>
      <w:r w:rsidR="007511D6">
        <w:rPr>
          <w:rFonts w:ascii="Times New Roman" w:hAnsi="Times New Roman" w:cs="Times New Roman"/>
          <w:sz w:val="24"/>
          <w:szCs w:val="24"/>
        </w:rPr>
        <w:t xml:space="preserve">findings in </w:t>
      </w:r>
      <w:r>
        <w:rPr>
          <w:rFonts w:ascii="Times New Roman" w:hAnsi="Times New Roman" w:cs="Times New Roman"/>
          <w:sz w:val="24"/>
          <w:szCs w:val="24"/>
        </w:rPr>
        <w:t>developer-commissioned studi</w:t>
      </w:r>
      <w:r w:rsidR="00662444">
        <w:rPr>
          <w:rFonts w:ascii="Times New Roman" w:hAnsi="Times New Roman" w:cs="Times New Roman"/>
          <w:sz w:val="24"/>
          <w:szCs w:val="24"/>
        </w:rPr>
        <w:t>es and 659</w:t>
      </w:r>
      <w:r>
        <w:rPr>
          <w:rFonts w:ascii="Times New Roman" w:hAnsi="Times New Roman" w:cs="Times New Roman"/>
          <w:sz w:val="24"/>
          <w:szCs w:val="24"/>
        </w:rPr>
        <w:t xml:space="preserve"> for </w:t>
      </w:r>
      <w:r w:rsidR="007511D6">
        <w:rPr>
          <w:rFonts w:ascii="Times New Roman" w:hAnsi="Times New Roman" w:cs="Times New Roman"/>
          <w:sz w:val="24"/>
          <w:szCs w:val="24"/>
        </w:rPr>
        <w:t xml:space="preserve">findings in </w:t>
      </w:r>
      <w:r>
        <w:rPr>
          <w:rFonts w:ascii="Times New Roman" w:hAnsi="Times New Roman" w:cs="Times New Roman"/>
          <w:sz w:val="24"/>
          <w:szCs w:val="24"/>
        </w:rPr>
        <w:t xml:space="preserve">independent studies, and this difference was statistically significant </w:t>
      </w:r>
      <w:r w:rsidR="000F6E2D">
        <w:rPr>
          <w:rFonts w:ascii="Times New Roman" w:hAnsi="Times New Roman" w:cs="Times New Roman"/>
          <w:sz w:val="24"/>
          <w:szCs w:val="24"/>
        </w:rPr>
        <w:t>(</w:t>
      </w:r>
      <m:oMath>
        <m:r>
          <w:rPr>
            <w:rFonts w:ascii="Cambria Math" w:hAnsi="Cambria Math" w:cs="Times New Roman"/>
            <w:sz w:val="24"/>
            <w:szCs w:val="24"/>
          </w:rPr>
          <m:t>p&lt;.01</m:t>
        </m:r>
      </m:oMath>
      <w:r w:rsidR="000F6E2D">
        <w:rPr>
          <w:rFonts w:ascii="Times New Roman" w:eastAsiaTheme="minorEastAsia" w:hAnsi="Times New Roman" w:cs="Times New Roman"/>
          <w:sz w:val="24"/>
          <w:szCs w:val="24"/>
        </w:rPr>
        <w:t>)</w:t>
      </w:r>
      <w:r>
        <w:rPr>
          <w:rFonts w:ascii="Times New Roman" w:hAnsi="Times New Roman" w:cs="Times New Roman"/>
          <w:sz w:val="24"/>
          <w:szCs w:val="24"/>
        </w:rPr>
        <w:t xml:space="preserve">. The mean cluster sample size was 12 for </w:t>
      </w:r>
      <w:r w:rsidR="007511D6">
        <w:rPr>
          <w:rFonts w:ascii="Times New Roman" w:hAnsi="Times New Roman" w:cs="Times New Roman"/>
          <w:sz w:val="24"/>
          <w:szCs w:val="24"/>
        </w:rPr>
        <w:t xml:space="preserve">findings in </w:t>
      </w:r>
      <w:r>
        <w:rPr>
          <w:rFonts w:ascii="Times New Roman" w:hAnsi="Times New Roman" w:cs="Times New Roman"/>
          <w:sz w:val="24"/>
          <w:szCs w:val="24"/>
        </w:rPr>
        <w:t xml:space="preserve">developer-commissioned studies and 26 for </w:t>
      </w:r>
      <w:r w:rsidR="007511D6">
        <w:rPr>
          <w:rFonts w:ascii="Times New Roman" w:hAnsi="Times New Roman" w:cs="Times New Roman"/>
          <w:sz w:val="24"/>
          <w:szCs w:val="24"/>
        </w:rPr>
        <w:t xml:space="preserve">findings in </w:t>
      </w:r>
      <w:r>
        <w:rPr>
          <w:rFonts w:ascii="Times New Roman" w:hAnsi="Times New Roman" w:cs="Times New Roman"/>
          <w:sz w:val="24"/>
          <w:szCs w:val="24"/>
        </w:rPr>
        <w:t xml:space="preserve">independent studies, and this difference was also statistically significant </w:t>
      </w:r>
      <w:r w:rsidR="000F6E2D">
        <w:rPr>
          <w:rFonts w:ascii="Times New Roman" w:hAnsi="Times New Roman" w:cs="Times New Roman"/>
          <w:sz w:val="24"/>
          <w:szCs w:val="24"/>
        </w:rPr>
        <w:t>(</w:t>
      </w:r>
      <m:oMath>
        <m:r>
          <w:rPr>
            <w:rFonts w:ascii="Cambria Math" w:hAnsi="Cambria Math" w:cs="Times New Roman"/>
            <w:sz w:val="24"/>
            <w:szCs w:val="24"/>
          </w:rPr>
          <m:t>p&lt;.001</m:t>
        </m:r>
      </m:oMath>
      <w:r w:rsidR="000F6E2D">
        <w:rPr>
          <w:rFonts w:ascii="Times New Roman" w:eastAsiaTheme="minorEastAsia" w:hAnsi="Times New Roman" w:cs="Times New Roman"/>
          <w:sz w:val="24"/>
          <w:szCs w:val="24"/>
        </w:rPr>
        <w:t>)</w:t>
      </w:r>
      <w:r>
        <w:rPr>
          <w:rFonts w:ascii="Times New Roman" w:hAnsi="Times New Roman" w:cs="Times New Roman"/>
          <w:sz w:val="24"/>
          <w:szCs w:val="24"/>
        </w:rPr>
        <w:t>.</w:t>
      </w:r>
      <w:r w:rsidR="007D2212">
        <w:rPr>
          <w:rStyle w:val="FootnoteReference"/>
          <w:rFonts w:ascii="Times New Roman" w:hAnsi="Times New Roman" w:cs="Times New Roman"/>
          <w:sz w:val="24"/>
          <w:szCs w:val="24"/>
        </w:rPr>
        <w:footnoteReference w:id="7"/>
      </w:r>
      <w:r w:rsidR="000F6E2D">
        <w:rPr>
          <w:rFonts w:ascii="Times New Roman" w:hAnsi="Times New Roman" w:cs="Times New Roman"/>
          <w:sz w:val="24"/>
          <w:szCs w:val="24"/>
        </w:rPr>
        <w:t xml:space="preserve"> Finally, developer-commissioned studies were published in earlier year</w:t>
      </w:r>
      <w:r w:rsidR="00A179DF">
        <w:rPr>
          <w:rFonts w:ascii="Times New Roman" w:hAnsi="Times New Roman" w:cs="Times New Roman"/>
          <w:sz w:val="24"/>
          <w:szCs w:val="24"/>
        </w:rPr>
        <w:t>s, on average,</w:t>
      </w:r>
      <w:r w:rsidR="000F6E2D">
        <w:rPr>
          <w:rFonts w:ascii="Times New Roman" w:hAnsi="Times New Roman" w:cs="Times New Roman"/>
          <w:sz w:val="24"/>
          <w:szCs w:val="24"/>
        </w:rPr>
        <w:t xml:space="preserve"> than independent studies. </w:t>
      </w:r>
      <w:r>
        <w:rPr>
          <w:rFonts w:ascii="Times New Roman" w:hAnsi="Times New Roman" w:cs="Times New Roman"/>
          <w:sz w:val="24"/>
          <w:szCs w:val="24"/>
        </w:rPr>
        <w:t xml:space="preserve">The next section outlines the methods for conducting the meta-analysis. </w:t>
      </w:r>
    </w:p>
    <w:p w14:paraId="669329EF" w14:textId="0022AB59" w:rsidR="000D7C15" w:rsidRPr="00EB5545" w:rsidRDefault="00226C1E" w:rsidP="00EB5545">
      <w:pPr>
        <w:spacing w:after="0" w:line="480" w:lineRule="auto"/>
        <w:rPr>
          <w:rFonts w:ascii="Times New Roman" w:hAnsi="Times New Roman" w:cs="Times New Roman"/>
          <w:b/>
          <w:sz w:val="24"/>
          <w:szCs w:val="24"/>
        </w:rPr>
      </w:pPr>
      <w:r>
        <w:rPr>
          <w:rFonts w:ascii="Times New Roman" w:hAnsi="Times New Roman" w:cs="Times New Roman"/>
          <w:b/>
          <w:sz w:val="24"/>
          <w:szCs w:val="24"/>
        </w:rPr>
        <w:t>Meta-</w:t>
      </w:r>
      <w:r w:rsidR="00A179DF">
        <w:rPr>
          <w:rFonts w:ascii="Times New Roman" w:hAnsi="Times New Roman" w:cs="Times New Roman"/>
          <w:b/>
          <w:sz w:val="24"/>
          <w:szCs w:val="24"/>
        </w:rPr>
        <w:t xml:space="preserve">Analytic </w:t>
      </w:r>
      <w:r w:rsidR="00361513">
        <w:rPr>
          <w:rFonts w:ascii="Times New Roman" w:hAnsi="Times New Roman" w:cs="Times New Roman"/>
          <w:b/>
          <w:sz w:val="24"/>
          <w:szCs w:val="24"/>
        </w:rPr>
        <w:t>Approach</w:t>
      </w:r>
    </w:p>
    <w:p w14:paraId="148B21EB" w14:textId="29C59315" w:rsidR="00C10566" w:rsidRDefault="00CD3772" w:rsidP="00EF0B74">
      <w:pPr>
        <w:spacing w:after="0" w:line="480" w:lineRule="auto"/>
        <w:ind w:firstLine="720"/>
        <w:rPr>
          <w:rFonts w:ascii="Times New Roman" w:eastAsiaTheme="minorEastAsia" w:hAnsi="Times New Roman" w:cs="Times New Roman"/>
          <w:sz w:val="24"/>
          <w:szCs w:val="24"/>
        </w:rPr>
      </w:pPr>
      <w:r>
        <w:rPr>
          <w:rFonts w:ascii="Times New Roman" w:hAnsi="Times New Roman" w:cs="Times New Roman"/>
          <w:sz w:val="24"/>
          <w:szCs w:val="24"/>
        </w:rPr>
        <w:t>Prior to conducting a meta-analysis</w:t>
      </w:r>
      <w:r w:rsidR="007860A8">
        <w:rPr>
          <w:rFonts w:ascii="Times New Roman" w:hAnsi="Times New Roman" w:cs="Times New Roman"/>
          <w:sz w:val="24"/>
          <w:szCs w:val="24"/>
        </w:rPr>
        <w:t xml:space="preserve">, </w:t>
      </w:r>
      <w:r w:rsidR="00905D3F">
        <w:rPr>
          <w:rFonts w:ascii="Times New Roman" w:hAnsi="Times New Roman" w:cs="Times New Roman"/>
          <w:sz w:val="24"/>
          <w:szCs w:val="24"/>
        </w:rPr>
        <w:t>appropriate</w:t>
      </w:r>
      <w:r>
        <w:rPr>
          <w:rFonts w:ascii="Times New Roman" w:hAnsi="Times New Roman" w:cs="Times New Roman"/>
          <w:sz w:val="24"/>
          <w:szCs w:val="24"/>
        </w:rPr>
        <w:t xml:space="preserve"> </w:t>
      </w:r>
      <w:r w:rsidR="007860A8">
        <w:rPr>
          <w:rFonts w:ascii="Times New Roman" w:hAnsi="Times New Roman" w:cs="Times New Roman"/>
          <w:sz w:val="24"/>
          <w:szCs w:val="24"/>
        </w:rPr>
        <w:t xml:space="preserve">effect size and variance indexes must be </w:t>
      </w:r>
      <w:r w:rsidR="0072674B">
        <w:rPr>
          <w:rFonts w:ascii="Times New Roman" w:hAnsi="Times New Roman" w:cs="Times New Roman"/>
          <w:sz w:val="24"/>
          <w:szCs w:val="24"/>
        </w:rPr>
        <w:t>determined</w:t>
      </w:r>
      <w:r w:rsidR="007860A8">
        <w:rPr>
          <w:rFonts w:ascii="Times New Roman" w:hAnsi="Times New Roman" w:cs="Times New Roman"/>
          <w:sz w:val="24"/>
          <w:szCs w:val="24"/>
        </w:rPr>
        <w:t xml:space="preserve">. </w:t>
      </w:r>
      <w:r w:rsidR="004D0845">
        <w:rPr>
          <w:rFonts w:ascii="Times New Roman" w:hAnsi="Times New Roman" w:cs="Times New Roman"/>
          <w:sz w:val="24"/>
          <w:szCs w:val="24"/>
        </w:rPr>
        <w:t>T</w:t>
      </w:r>
      <w:r w:rsidR="00F211E9">
        <w:rPr>
          <w:rFonts w:ascii="Times New Roman" w:hAnsi="Times New Roman" w:cs="Times New Roman"/>
          <w:sz w:val="24"/>
          <w:szCs w:val="24"/>
        </w:rPr>
        <w:t xml:space="preserve">he WWC study data report effect sizes in terms of Hedges’ </w:t>
      </w:r>
      <m:oMath>
        <m:r>
          <m:rPr>
            <m:sty m:val="p"/>
          </m:rPr>
          <w:rPr>
            <w:rFonts w:ascii="Cambria Math" w:hAnsi="Cambria Math"/>
            <w:sz w:val="24"/>
            <w:szCs w:val="24"/>
          </w:rPr>
          <m:t>g</m:t>
        </m:r>
      </m:oMath>
      <w:r w:rsidR="004D0845">
        <w:rPr>
          <w:rFonts w:ascii="Times New Roman" w:eastAsiaTheme="minorEastAsia" w:hAnsi="Times New Roman" w:cs="Times New Roman"/>
          <w:sz w:val="24"/>
          <w:szCs w:val="24"/>
        </w:rPr>
        <w:t xml:space="preserve">, </w:t>
      </w:r>
      <w:r w:rsidR="004D0845">
        <w:rPr>
          <w:rFonts w:ascii="Times New Roman" w:hAnsi="Times New Roman" w:cs="Times New Roman"/>
          <w:sz w:val="24"/>
          <w:szCs w:val="24"/>
        </w:rPr>
        <w:t xml:space="preserve">often referred to as the standardized mean difference </w:t>
      </w:r>
      <w:r w:rsidR="00AC4BF3">
        <w:rPr>
          <w:rFonts w:ascii="Times New Roman" w:hAnsi="Times New Roman" w:cs="Times New Roman"/>
          <w:sz w:val="24"/>
          <w:szCs w:val="24"/>
        </w:rPr>
        <w:t>(WWC, 2</w:t>
      </w:r>
      <w:r w:rsidR="005D5745">
        <w:rPr>
          <w:rFonts w:ascii="Times New Roman" w:hAnsi="Times New Roman" w:cs="Times New Roman"/>
          <w:sz w:val="24"/>
          <w:szCs w:val="24"/>
        </w:rPr>
        <w:t>017</w:t>
      </w:r>
      <w:r w:rsidR="003B1112">
        <w:rPr>
          <w:rFonts w:ascii="Times New Roman" w:hAnsi="Times New Roman" w:cs="Times New Roman"/>
          <w:sz w:val="24"/>
          <w:szCs w:val="24"/>
        </w:rPr>
        <w:t>b</w:t>
      </w:r>
      <w:r w:rsidR="005D5745">
        <w:rPr>
          <w:rFonts w:ascii="Times New Roman" w:hAnsi="Times New Roman" w:cs="Times New Roman"/>
          <w:sz w:val="24"/>
          <w:szCs w:val="24"/>
        </w:rPr>
        <w:t xml:space="preserve">). </w:t>
      </w:r>
      <w:r w:rsidR="003B1112">
        <w:rPr>
          <w:rFonts w:ascii="Times New Roman" w:hAnsi="Times New Roman" w:cs="Times New Roman"/>
          <w:sz w:val="24"/>
          <w:szCs w:val="24"/>
        </w:rPr>
        <w:t xml:space="preserve">In the WWC study data, </w:t>
      </w:r>
      <w:r w:rsidR="00426EF8">
        <w:rPr>
          <w:rFonts w:ascii="Times New Roman" w:hAnsi="Times New Roman" w:cs="Times New Roman"/>
          <w:sz w:val="24"/>
          <w:szCs w:val="24"/>
        </w:rPr>
        <w:t xml:space="preserve">Hedges’ </w:t>
      </w:r>
      <m:oMath>
        <m:r>
          <m:rPr>
            <m:sty m:val="p"/>
          </m:rPr>
          <w:rPr>
            <w:rFonts w:ascii="Cambria Math" w:hAnsi="Cambria Math"/>
            <w:sz w:val="24"/>
            <w:szCs w:val="24"/>
          </w:rPr>
          <m:t>g</m:t>
        </m:r>
      </m:oMath>
      <w:r w:rsidR="00426EF8" w:rsidRPr="00685F34">
        <w:rPr>
          <w:rFonts w:ascii="Times New Roman" w:hAnsi="Times New Roman" w:cs="Times New Roman"/>
          <w:sz w:val="24"/>
          <w:szCs w:val="24"/>
        </w:rPr>
        <w:t xml:space="preserve"> </w:t>
      </w:r>
      <w:r w:rsidR="00426EF8">
        <w:rPr>
          <w:rFonts w:ascii="Times New Roman" w:hAnsi="Times New Roman" w:cs="Times New Roman"/>
          <w:sz w:val="24"/>
          <w:szCs w:val="24"/>
        </w:rPr>
        <w:t xml:space="preserve">is </w:t>
      </w:r>
      <w:r w:rsidR="006121BC">
        <w:rPr>
          <w:rFonts w:ascii="Times New Roman" w:hAnsi="Times New Roman" w:cs="Times New Roman"/>
          <w:sz w:val="24"/>
          <w:szCs w:val="24"/>
        </w:rPr>
        <w:t xml:space="preserve">calculated </w:t>
      </w:r>
      <w:r w:rsidR="003B1112">
        <w:rPr>
          <w:rFonts w:ascii="Times New Roman" w:hAnsi="Times New Roman" w:cs="Times New Roman"/>
          <w:sz w:val="24"/>
          <w:szCs w:val="24"/>
        </w:rPr>
        <w:t>as the difference in the means in the outcome variable between the treatment and control groups, divided by the pooled within-treatment group standard deviation of the outcome measure, which is generally at the student level (WWC, 2017b)</w:t>
      </w:r>
      <w:r w:rsidR="008A3C37">
        <w:rPr>
          <w:rFonts w:ascii="Times New Roman" w:hAnsi="Times New Roman" w:cs="Times New Roman"/>
          <w:sz w:val="24"/>
          <w:szCs w:val="24"/>
        </w:rPr>
        <w:t xml:space="preserve">. </w:t>
      </w:r>
      <w:r w:rsidR="00015A18">
        <w:rPr>
          <w:rFonts w:ascii="Times New Roman" w:hAnsi="Times New Roman" w:cs="Times New Roman"/>
          <w:sz w:val="24"/>
          <w:szCs w:val="24"/>
        </w:rPr>
        <w:t xml:space="preserve">In this case, Hedges’ </w:t>
      </w:r>
      <m:oMath>
        <m:r>
          <m:rPr>
            <m:sty m:val="p"/>
          </m:rPr>
          <w:rPr>
            <w:rFonts w:ascii="Cambria Math" w:hAnsi="Cambria Math"/>
            <w:sz w:val="24"/>
            <w:szCs w:val="24"/>
          </w:rPr>
          <m:t>g</m:t>
        </m:r>
      </m:oMath>
      <w:r w:rsidR="00015A18">
        <w:rPr>
          <w:rFonts w:ascii="Times New Roman" w:eastAsiaTheme="minorEastAsia" w:hAnsi="Times New Roman" w:cs="Times New Roman"/>
          <w:sz w:val="24"/>
          <w:szCs w:val="24"/>
        </w:rPr>
        <w:t xml:space="preserve"> is an estimate of the following parameter:</w:t>
      </w:r>
    </w:p>
    <w:p w14:paraId="54E2B3A8" w14:textId="49405819" w:rsidR="00015A18" w:rsidRDefault="00FD6136" w:rsidP="003A21E8">
      <w:pPr>
        <w:spacing w:after="0" w:line="480" w:lineRule="auto"/>
        <w:ind w:firstLine="720"/>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T</m:t>
                      </m:r>
                    </m:sup>
                  </m:sSup>
                </m:e>
                <m:sub>
                  <m:r>
                    <w:rPr>
                      <w:rFonts w:ascii="Cambria Math" w:hAnsi="Cambria Math" w:cs="Times New Roman"/>
                      <w:sz w:val="24"/>
                      <w:szCs w:val="24"/>
                    </w:rPr>
                    <m:t>∙</m:t>
                  </m:r>
                </m:sub>
              </m:sSub>
              <m:r>
                <w:rPr>
                  <w:rFonts w:ascii="Cambria Math" w:hAnsi="Cambria Math" w:cs="Times New Roman"/>
                  <w:sz w:val="24"/>
                  <w:szCs w:val="24"/>
                </w:rPr>
                <m:t>-</m:t>
              </m:r>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C</m:t>
                      </m:r>
                    </m:sup>
                  </m:sSup>
                </m:e>
                <m:sub>
                  <m:r>
                    <w:rPr>
                      <w:rFonts w:ascii="Cambria Math" w:hAnsi="Cambria Math" w:cs="Times New Roman"/>
                      <w:sz w:val="24"/>
                      <w:szCs w:val="24"/>
                    </w:rPr>
                    <m:t>∙</m:t>
                  </m:r>
                </m:sub>
              </m:sSub>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T</m:t>
                  </m:r>
                </m:sub>
              </m:sSub>
            </m:den>
          </m:f>
        </m:oMath>
      </m:oMathPara>
    </w:p>
    <w:p w14:paraId="0AB7BD3C" w14:textId="155B12F1" w:rsidR="0022686D" w:rsidRDefault="00EC5E5B" w:rsidP="003A21E8">
      <w:pPr>
        <w:spacing w:after="0" w:line="480" w:lineRule="auto"/>
        <w:rPr>
          <w:rFonts w:ascii="Times New Roman" w:hAnsi="Times New Roman" w:cs="Times New Roman"/>
          <w:sz w:val="24"/>
          <w:szCs w:val="24"/>
        </w:rPr>
      </w:pPr>
      <w:r>
        <w:rPr>
          <w:rFonts w:ascii="Times New Roman" w:hAnsi="Times New Roman" w:cs="Times New Roman"/>
          <w:sz w:val="24"/>
          <w:szCs w:val="24"/>
        </w:rPr>
        <w:t>w</w:t>
      </w:r>
      <w:r w:rsidR="0022686D">
        <w:rPr>
          <w:rFonts w:ascii="Times New Roman" w:hAnsi="Times New Roman" w:cs="Times New Roman"/>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oMath>
      <w:r w:rsidR="0022686D">
        <w:rPr>
          <w:rFonts w:ascii="Times New Roman" w:eastAsiaTheme="minorEastAsia" w:hAnsi="Times New Roman" w:cs="Times New Roman"/>
          <w:sz w:val="24"/>
          <w:szCs w:val="24"/>
        </w:rPr>
        <w:t xml:space="preserve"> is the effect size</w:t>
      </w:r>
      <w:r w:rsidR="00A04C7C">
        <w:rPr>
          <w:rFonts w:ascii="Times New Roman" w:eastAsiaTheme="minorEastAsia" w:hAnsi="Times New Roman" w:cs="Times New Roman"/>
          <w:sz w:val="24"/>
          <w:szCs w:val="24"/>
        </w:rPr>
        <w:t xml:space="preserve"> parameter</w:t>
      </w:r>
      <w:r w:rsidR="0022686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T</m:t>
                </m:r>
              </m:sup>
            </m:sSup>
          </m:e>
          <m:sub>
            <m:r>
              <w:rPr>
                <w:rFonts w:ascii="Cambria Math" w:hAnsi="Cambria Math" w:cs="Times New Roman"/>
                <w:sz w:val="24"/>
                <w:szCs w:val="24"/>
              </w:rPr>
              <m:t>∙</m:t>
            </m:r>
          </m:sub>
        </m:sSub>
      </m:oMath>
      <w:r w:rsidR="0022686D">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C</m:t>
                </m:r>
              </m:sup>
            </m:sSup>
          </m:e>
          <m:sub>
            <m:r>
              <w:rPr>
                <w:rFonts w:ascii="Cambria Math" w:hAnsi="Cambria Math" w:cs="Times New Roman"/>
                <w:sz w:val="24"/>
                <w:szCs w:val="24"/>
              </w:rPr>
              <m:t>∙</m:t>
            </m:r>
          </m:sub>
        </m:sSub>
      </m:oMath>
      <w:r w:rsidR="0022686D">
        <w:rPr>
          <w:rFonts w:ascii="Times New Roman" w:eastAsiaTheme="minorEastAsia" w:hAnsi="Times New Roman" w:cs="Times New Roman"/>
          <w:sz w:val="24"/>
          <w:szCs w:val="24"/>
        </w:rPr>
        <w:t xml:space="preserve"> are the means on the outcome for treatment and comparison students respectively, and </w:t>
      </w:r>
      <m:oMath>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T</m:t>
            </m:r>
          </m:sub>
        </m:sSub>
      </m:oMath>
      <w:r w:rsidR="0022686D">
        <w:rPr>
          <w:rFonts w:ascii="Times New Roman" w:eastAsiaTheme="minorEastAsia" w:hAnsi="Times New Roman" w:cs="Times New Roman"/>
          <w:sz w:val="24"/>
          <w:szCs w:val="24"/>
        </w:rPr>
        <w:t xml:space="preserve"> is the total variation </w:t>
      </w:r>
      <w:r w:rsidR="00866561">
        <w:rPr>
          <w:rFonts w:ascii="Times New Roman" w:eastAsiaTheme="minorEastAsia" w:hAnsi="Times New Roman" w:cs="Times New Roman"/>
          <w:sz w:val="24"/>
          <w:szCs w:val="24"/>
        </w:rPr>
        <w:t xml:space="preserve">on the outcome </w:t>
      </w:r>
      <w:r w:rsidR="0022686D">
        <w:rPr>
          <w:rFonts w:ascii="Times New Roman" w:eastAsiaTheme="minorEastAsia" w:hAnsi="Times New Roman" w:cs="Times New Roman"/>
          <w:sz w:val="24"/>
          <w:szCs w:val="24"/>
        </w:rPr>
        <w:t xml:space="preserve">across students </w:t>
      </w:r>
      <w:r w:rsidR="002656D4">
        <w:rPr>
          <w:rFonts w:ascii="Times New Roman" w:eastAsiaTheme="minorEastAsia" w:hAnsi="Times New Roman" w:cs="Times New Roman"/>
          <w:sz w:val="24"/>
          <w:szCs w:val="24"/>
        </w:rPr>
        <w:t>(Hedges, 2007</w:t>
      </w:r>
      <w:r w:rsidR="003A4C55">
        <w:rPr>
          <w:rFonts w:ascii="Times New Roman" w:eastAsiaTheme="minorEastAsia" w:hAnsi="Times New Roman" w:cs="Times New Roman"/>
          <w:sz w:val="24"/>
          <w:szCs w:val="24"/>
        </w:rPr>
        <w:t>, p. 345</w:t>
      </w:r>
      <w:r w:rsidR="002656D4">
        <w:rPr>
          <w:rFonts w:ascii="Times New Roman" w:eastAsiaTheme="minorEastAsia" w:hAnsi="Times New Roman" w:cs="Times New Roman"/>
          <w:sz w:val="24"/>
          <w:szCs w:val="24"/>
        </w:rPr>
        <w:t>)</w:t>
      </w:r>
      <w:r w:rsidR="0022686D">
        <w:rPr>
          <w:rFonts w:ascii="Times New Roman" w:eastAsiaTheme="minorEastAsia" w:hAnsi="Times New Roman" w:cs="Times New Roman"/>
          <w:sz w:val="24"/>
          <w:szCs w:val="24"/>
        </w:rPr>
        <w:t xml:space="preserve">. </w:t>
      </w:r>
    </w:p>
    <w:p w14:paraId="50FB6F3A" w14:textId="78D35FE4" w:rsidR="00EF0B74" w:rsidRPr="00C349DF" w:rsidRDefault="00B044EF" w:rsidP="003A21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implication of how Hedges’ </w:t>
      </w:r>
      <m:oMath>
        <m:r>
          <m:rPr>
            <m:sty m:val="p"/>
          </m:rPr>
          <w:rPr>
            <w:rFonts w:ascii="Cambria Math" w:hAnsi="Cambria Math"/>
            <w:sz w:val="24"/>
            <w:szCs w:val="24"/>
          </w:rPr>
          <m:t>g</m:t>
        </m:r>
      </m:oMath>
      <w:r>
        <w:rPr>
          <w:rFonts w:ascii="Times New Roman" w:eastAsiaTheme="minorEastAsia" w:hAnsi="Times New Roman" w:cs="Times New Roman"/>
          <w:sz w:val="24"/>
          <w:szCs w:val="24"/>
        </w:rPr>
        <w:t xml:space="preserve"> is calculated </w:t>
      </w:r>
      <w:r w:rsidR="00B73EA5">
        <w:rPr>
          <w:rFonts w:ascii="Times New Roman" w:eastAsiaTheme="minorEastAsia" w:hAnsi="Times New Roman" w:cs="Times New Roman"/>
          <w:sz w:val="24"/>
          <w:szCs w:val="24"/>
        </w:rPr>
        <w:t>for WWC studies</w:t>
      </w:r>
      <w:r>
        <w:rPr>
          <w:rFonts w:ascii="Times New Roman" w:eastAsiaTheme="minorEastAsia" w:hAnsi="Times New Roman" w:cs="Times New Roman"/>
          <w:sz w:val="24"/>
          <w:szCs w:val="24"/>
        </w:rPr>
        <w:t xml:space="preserve"> is that </w:t>
      </w:r>
      <w:r w:rsidR="00EF0B74">
        <w:rPr>
          <w:rFonts w:ascii="Times New Roman" w:eastAsiaTheme="minorEastAsia" w:hAnsi="Times New Roman" w:cs="Times New Roman"/>
          <w:sz w:val="24"/>
          <w:szCs w:val="24"/>
        </w:rPr>
        <w:t xml:space="preserve">the </w:t>
      </w:r>
      <w:r w:rsidR="00E34730">
        <w:rPr>
          <w:rFonts w:ascii="Times New Roman" w:eastAsiaTheme="minorEastAsia" w:hAnsi="Times New Roman" w:cs="Times New Roman"/>
          <w:sz w:val="24"/>
          <w:szCs w:val="24"/>
        </w:rPr>
        <w:t xml:space="preserve">standard deviation </w:t>
      </w:r>
      <w:r w:rsidR="004F5123">
        <w:rPr>
          <w:rFonts w:ascii="Times New Roman" w:eastAsiaTheme="minorEastAsia" w:hAnsi="Times New Roman" w:cs="Times New Roman"/>
          <w:sz w:val="24"/>
          <w:szCs w:val="24"/>
        </w:rPr>
        <w:t>(</w:t>
      </w:r>
      <m:oMath>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T</m:t>
                </m:r>
              </m:sub>
            </m:sSub>
          </m:e>
        </m:acc>
      </m:oMath>
      <w:r w:rsidR="004F5123">
        <w:rPr>
          <w:rFonts w:ascii="Times New Roman" w:eastAsiaTheme="minorEastAsia" w:hAnsi="Times New Roman" w:cs="Times New Roman"/>
          <w:sz w:val="24"/>
          <w:szCs w:val="24"/>
        </w:rPr>
        <w:t xml:space="preserve">) </w:t>
      </w:r>
      <w:r w:rsidR="00EF0B74">
        <w:rPr>
          <w:rFonts w:ascii="Times New Roman" w:eastAsiaTheme="minorEastAsia" w:hAnsi="Times New Roman" w:cs="Times New Roman"/>
          <w:sz w:val="24"/>
          <w:szCs w:val="24"/>
        </w:rPr>
        <w:t xml:space="preserve">that is used </w:t>
      </w:r>
      <w:r w:rsidR="00E34730">
        <w:rPr>
          <w:rFonts w:ascii="Times New Roman" w:eastAsiaTheme="minorEastAsia" w:hAnsi="Times New Roman" w:cs="Times New Roman"/>
          <w:sz w:val="24"/>
          <w:szCs w:val="24"/>
        </w:rPr>
        <w:t>includes both within-</w:t>
      </w:r>
      <w:r w:rsidR="00FF3728">
        <w:rPr>
          <w:rFonts w:ascii="Times New Roman" w:eastAsiaTheme="minorEastAsia" w:hAnsi="Times New Roman" w:cs="Times New Roman"/>
          <w:sz w:val="24"/>
          <w:szCs w:val="24"/>
        </w:rPr>
        <w:t xml:space="preserve"> and between-cluster variation</w:t>
      </w:r>
      <w:r>
        <w:rPr>
          <w:rFonts w:ascii="Times New Roman" w:eastAsiaTheme="minorEastAsia" w:hAnsi="Times New Roman" w:cs="Times New Roman"/>
          <w:sz w:val="24"/>
          <w:szCs w:val="24"/>
        </w:rPr>
        <w:t xml:space="preserve"> for cluster studies</w:t>
      </w:r>
      <w:r w:rsidR="00FF3728">
        <w:rPr>
          <w:rFonts w:ascii="Times New Roman" w:eastAsiaTheme="minorEastAsia" w:hAnsi="Times New Roman" w:cs="Times New Roman"/>
          <w:sz w:val="24"/>
          <w:szCs w:val="24"/>
        </w:rPr>
        <w:t xml:space="preserve">, whereas for non-cluster studies, </w:t>
      </w:r>
      <w:r w:rsidR="00EF0B74">
        <w:rPr>
          <w:rFonts w:ascii="Times New Roman" w:hAnsi="Times New Roman" w:cs="Times New Roman"/>
          <w:sz w:val="24"/>
          <w:szCs w:val="24"/>
        </w:rPr>
        <w:t xml:space="preserve">the </w:t>
      </w:r>
      <w:r w:rsidR="005B2F45">
        <w:rPr>
          <w:rFonts w:ascii="Times New Roman" w:hAnsi="Times New Roman" w:cs="Times New Roman"/>
          <w:sz w:val="24"/>
          <w:szCs w:val="24"/>
        </w:rPr>
        <w:t>total variance includes only</w:t>
      </w:r>
      <w:r>
        <w:rPr>
          <w:rFonts w:ascii="Times New Roman" w:eastAsiaTheme="minorEastAsia" w:hAnsi="Times New Roman" w:cs="Times New Roman"/>
          <w:sz w:val="24"/>
          <w:szCs w:val="24"/>
        </w:rPr>
        <w:t xml:space="preserve"> </w:t>
      </w:r>
      <w:r w:rsidR="00F12460">
        <w:rPr>
          <w:rFonts w:ascii="Times New Roman" w:hAnsi="Times New Roman" w:cs="Times New Roman"/>
          <w:sz w:val="24"/>
          <w:szCs w:val="24"/>
        </w:rPr>
        <w:t>within-cluster</w:t>
      </w:r>
      <w:r w:rsidR="00031AEA">
        <w:rPr>
          <w:rFonts w:ascii="Times New Roman" w:hAnsi="Times New Roman" w:cs="Times New Roman"/>
          <w:sz w:val="24"/>
          <w:szCs w:val="24"/>
        </w:rPr>
        <w:t xml:space="preserve"> standard deviation</w:t>
      </w:r>
      <w:r w:rsidR="00B73EA5">
        <w:rPr>
          <w:rFonts w:ascii="Times New Roman" w:hAnsi="Times New Roman" w:cs="Times New Roman"/>
          <w:sz w:val="24"/>
          <w:szCs w:val="24"/>
        </w:rPr>
        <w:t xml:space="preserve"> </w:t>
      </w:r>
      <w:r w:rsidR="009348BF">
        <w:rPr>
          <w:rFonts w:ascii="Times New Roman" w:hAnsi="Times New Roman" w:cs="Times New Roman"/>
          <w:sz w:val="24"/>
          <w:szCs w:val="24"/>
        </w:rPr>
        <w:t xml:space="preserve">(Hedges, 2007). </w:t>
      </w:r>
      <w:r w:rsidR="008A3C37">
        <w:rPr>
          <w:rFonts w:ascii="Times New Roman" w:hAnsi="Times New Roman" w:cs="Times New Roman"/>
          <w:sz w:val="24"/>
          <w:szCs w:val="24"/>
        </w:rPr>
        <w:t>R</w:t>
      </w:r>
      <w:r w:rsidR="005B275C">
        <w:rPr>
          <w:rFonts w:ascii="Times New Roman" w:hAnsi="Times New Roman" w:cs="Times New Roman"/>
          <w:sz w:val="24"/>
          <w:szCs w:val="24"/>
        </w:rPr>
        <w:t>esearchers have questioned</w:t>
      </w:r>
      <w:r w:rsidR="00771949">
        <w:rPr>
          <w:rFonts w:ascii="Times New Roman" w:hAnsi="Times New Roman" w:cs="Times New Roman"/>
          <w:sz w:val="24"/>
          <w:szCs w:val="24"/>
        </w:rPr>
        <w:t xml:space="preserve"> whether effect sizes are comparable </w:t>
      </w:r>
      <w:r w:rsidR="00824310">
        <w:rPr>
          <w:rFonts w:ascii="Times New Roman" w:hAnsi="Times New Roman" w:cs="Times New Roman"/>
          <w:sz w:val="24"/>
          <w:szCs w:val="24"/>
        </w:rPr>
        <w:t>across clustered and</w:t>
      </w:r>
      <w:r w:rsidR="00771949">
        <w:rPr>
          <w:rFonts w:ascii="Times New Roman" w:hAnsi="Times New Roman" w:cs="Times New Roman"/>
          <w:sz w:val="24"/>
          <w:szCs w:val="24"/>
        </w:rPr>
        <w:t xml:space="preserve"> non-cl</w:t>
      </w:r>
      <w:r w:rsidR="00F40416">
        <w:rPr>
          <w:rFonts w:ascii="Times New Roman" w:hAnsi="Times New Roman" w:cs="Times New Roman"/>
          <w:sz w:val="24"/>
          <w:szCs w:val="24"/>
        </w:rPr>
        <w:t>ustered studies</w:t>
      </w:r>
      <w:r w:rsidR="004012C1">
        <w:rPr>
          <w:rFonts w:ascii="Times New Roman" w:hAnsi="Times New Roman" w:cs="Times New Roman"/>
          <w:sz w:val="24"/>
          <w:szCs w:val="24"/>
        </w:rPr>
        <w:t xml:space="preserve"> </w:t>
      </w:r>
      <w:r w:rsidR="005B275C">
        <w:rPr>
          <w:rFonts w:ascii="Times New Roman" w:hAnsi="Times New Roman" w:cs="Times New Roman"/>
          <w:sz w:val="24"/>
          <w:szCs w:val="24"/>
        </w:rPr>
        <w:t>(Hedges, 2007)</w:t>
      </w:r>
      <w:r w:rsidR="00F40416">
        <w:rPr>
          <w:rFonts w:ascii="Times New Roman" w:hAnsi="Times New Roman" w:cs="Times New Roman"/>
          <w:sz w:val="24"/>
          <w:szCs w:val="24"/>
        </w:rPr>
        <w:t xml:space="preserve">. </w:t>
      </w:r>
      <w:r w:rsidR="00B577B2">
        <w:rPr>
          <w:rFonts w:ascii="Times New Roman" w:hAnsi="Times New Roman" w:cs="Times New Roman"/>
          <w:sz w:val="24"/>
          <w:szCs w:val="24"/>
        </w:rPr>
        <w:t xml:space="preserve">Hedges (2007) </w:t>
      </w:r>
      <w:r w:rsidR="00824310">
        <w:rPr>
          <w:rFonts w:ascii="Times New Roman" w:hAnsi="Times New Roman" w:cs="Times New Roman"/>
          <w:sz w:val="24"/>
          <w:szCs w:val="24"/>
        </w:rPr>
        <w:t>remarked</w:t>
      </w:r>
      <w:r w:rsidR="00B577B2">
        <w:rPr>
          <w:rFonts w:ascii="Times New Roman" w:hAnsi="Times New Roman" w:cs="Times New Roman"/>
          <w:sz w:val="24"/>
          <w:szCs w:val="24"/>
        </w:rPr>
        <w:t xml:space="preserve"> that </w:t>
      </w:r>
      <w:r w:rsidR="00824310">
        <w:rPr>
          <w:rFonts w:ascii="Times New Roman" w:hAnsi="Times New Roman" w:cs="Times New Roman"/>
          <w:sz w:val="24"/>
          <w:szCs w:val="24"/>
        </w:rPr>
        <w:t>they are</w:t>
      </w:r>
      <w:r w:rsidR="00B577B2">
        <w:rPr>
          <w:rFonts w:ascii="Times New Roman" w:hAnsi="Times New Roman" w:cs="Times New Roman"/>
          <w:sz w:val="24"/>
          <w:szCs w:val="24"/>
        </w:rPr>
        <w:t xml:space="preserve"> comparable when non-cluster studies </w:t>
      </w:r>
      <w:r w:rsidR="0068280B">
        <w:rPr>
          <w:rFonts w:ascii="Times New Roman" w:hAnsi="Times New Roman" w:cs="Times New Roman"/>
          <w:sz w:val="24"/>
          <w:szCs w:val="24"/>
        </w:rPr>
        <w:t>include</w:t>
      </w:r>
      <w:r w:rsidR="006B7447">
        <w:rPr>
          <w:rFonts w:ascii="Times New Roman" w:hAnsi="Times New Roman" w:cs="Times New Roman"/>
          <w:sz w:val="24"/>
          <w:szCs w:val="24"/>
        </w:rPr>
        <w:t xml:space="preserve"> more than one site but </w:t>
      </w:r>
      <w:r w:rsidR="006B2A0C">
        <w:rPr>
          <w:rFonts w:ascii="Times New Roman" w:hAnsi="Times New Roman" w:cs="Times New Roman"/>
          <w:sz w:val="24"/>
          <w:szCs w:val="24"/>
        </w:rPr>
        <w:t>“use</w:t>
      </w:r>
      <w:r w:rsidR="006B7447">
        <w:rPr>
          <w:rFonts w:ascii="Times New Roman" w:hAnsi="Times New Roman" w:cs="Times New Roman"/>
          <w:sz w:val="24"/>
          <w:szCs w:val="24"/>
        </w:rPr>
        <w:t xml:space="preserve"> an individual, rather than a cluster, assignment strategy” </w:t>
      </w:r>
      <w:r w:rsidR="00E833CF">
        <w:rPr>
          <w:rFonts w:ascii="Times New Roman" w:hAnsi="Times New Roman" w:cs="Times New Roman"/>
          <w:sz w:val="24"/>
          <w:szCs w:val="24"/>
        </w:rPr>
        <w:t xml:space="preserve">(p. 345). </w:t>
      </w:r>
      <w:r w:rsidR="00EF0B74">
        <w:rPr>
          <w:rFonts w:ascii="Times New Roman" w:hAnsi="Times New Roman" w:cs="Times New Roman"/>
          <w:sz w:val="24"/>
          <w:szCs w:val="24"/>
        </w:rPr>
        <w:t>For</w:t>
      </w:r>
      <w:r w:rsidR="00824310">
        <w:rPr>
          <w:rFonts w:ascii="Times New Roman" w:hAnsi="Times New Roman" w:cs="Times New Roman"/>
          <w:sz w:val="24"/>
          <w:szCs w:val="24"/>
        </w:rPr>
        <w:t xml:space="preserve"> </w:t>
      </w:r>
      <w:r w:rsidR="00DD07D5">
        <w:rPr>
          <w:rFonts w:ascii="Times New Roman" w:hAnsi="Times New Roman" w:cs="Times New Roman"/>
          <w:sz w:val="24"/>
          <w:szCs w:val="24"/>
        </w:rPr>
        <w:t xml:space="preserve">the majority of </w:t>
      </w:r>
      <w:r w:rsidR="001C7827">
        <w:rPr>
          <w:rFonts w:ascii="Times New Roman" w:hAnsi="Times New Roman" w:cs="Times New Roman"/>
          <w:sz w:val="24"/>
          <w:szCs w:val="24"/>
        </w:rPr>
        <w:t>non-cluster studies in the WWC</w:t>
      </w:r>
      <w:r w:rsidR="00824310">
        <w:rPr>
          <w:rFonts w:ascii="Times New Roman" w:hAnsi="Times New Roman" w:cs="Times New Roman"/>
          <w:sz w:val="24"/>
          <w:szCs w:val="24"/>
        </w:rPr>
        <w:t xml:space="preserve">, students were individually assigned to treatment, </w:t>
      </w:r>
      <w:r w:rsidR="00EF0B74">
        <w:rPr>
          <w:rFonts w:ascii="Times New Roman" w:hAnsi="Times New Roman" w:cs="Times New Roman"/>
          <w:sz w:val="24"/>
          <w:szCs w:val="24"/>
        </w:rPr>
        <w:t>but</w:t>
      </w:r>
      <w:r w:rsidR="00824310">
        <w:rPr>
          <w:rFonts w:ascii="Times New Roman" w:hAnsi="Times New Roman" w:cs="Times New Roman"/>
          <w:sz w:val="24"/>
          <w:szCs w:val="24"/>
        </w:rPr>
        <w:t xml:space="preserve"> students</w:t>
      </w:r>
      <w:r w:rsidR="001C7827">
        <w:rPr>
          <w:rFonts w:ascii="Times New Roman" w:hAnsi="Times New Roman" w:cs="Times New Roman"/>
          <w:sz w:val="24"/>
          <w:szCs w:val="24"/>
        </w:rPr>
        <w:t xml:space="preserve"> </w:t>
      </w:r>
      <w:r w:rsidR="008A0611">
        <w:rPr>
          <w:rFonts w:ascii="Times New Roman" w:hAnsi="Times New Roman" w:cs="Times New Roman"/>
          <w:sz w:val="24"/>
          <w:szCs w:val="24"/>
        </w:rPr>
        <w:t xml:space="preserve">were </w:t>
      </w:r>
      <w:r w:rsidR="001C7827">
        <w:rPr>
          <w:rFonts w:ascii="Times New Roman" w:hAnsi="Times New Roman" w:cs="Times New Roman"/>
          <w:sz w:val="24"/>
          <w:szCs w:val="24"/>
        </w:rPr>
        <w:t xml:space="preserve">sampled from more than one </w:t>
      </w:r>
      <w:r w:rsidR="001732F9">
        <w:rPr>
          <w:rFonts w:ascii="Times New Roman" w:hAnsi="Times New Roman" w:cs="Times New Roman"/>
          <w:sz w:val="24"/>
          <w:szCs w:val="24"/>
        </w:rPr>
        <w:t>school</w:t>
      </w:r>
      <w:r w:rsidR="007978EA">
        <w:rPr>
          <w:rFonts w:ascii="Times New Roman" w:hAnsi="Times New Roman" w:cs="Times New Roman"/>
          <w:sz w:val="24"/>
          <w:szCs w:val="24"/>
        </w:rPr>
        <w:t xml:space="preserve"> site</w:t>
      </w:r>
      <w:r w:rsidR="00824310">
        <w:rPr>
          <w:rFonts w:ascii="Times New Roman" w:hAnsi="Times New Roman" w:cs="Times New Roman"/>
          <w:sz w:val="24"/>
          <w:szCs w:val="24"/>
        </w:rPr>
        <w:t xml:space="preserve">. </w:t>
      </w:r>
      <w:r w:rsidR="006B2A0C">
        <w:rPr>
          <w:rFonts w:ascii="Times New Roman" w:hAnsi="Times New Roman" w:cs="Times New Roman"/>
          <w:sz w:val="24"/>
          <w:szCs w:val="24"/>
        </w:rPr>
        <w:t>Therefore, we assume</w:t>
      </w:r>
      <w:r w:rsidR="00824310">
        <w:rPr>
          <w:rFonts w:ascii="Times New Roman" w:hAnsi="Times New Roman" w:cs="Times New Roman"/>
          <w:sz w:val="24"/>
          <w:szCs w:val="24"/>
        </w:rPr>
        <w:t xml:space="preserve"> that effect sizes </w:t>
      </w:r>
      <w:r w:rsidR="00EF0B74">
        <w:rPr>
          <w:rFonts w:ascii="Times New Roman" w:hAnsi="Times New Roman" w:cs="Times New Roman"/>
          <w:sz w:val="24"/>
          <w:szCs w:val="24"/>
        </w:rPr>
        <w:t xml:space="preserve">in the WWC are </w:t>
      </w:r>
      <w:r w:rsidR="004F5123">
        <w:rPr>
          <w:rFonts w:ascii="Times New Roman" w:hAnsi="Times New Roman" w:cs="Times New Roman"/>
          <w:sz w:val="24"/>
          <w:szCs w:val="24"/>
        </w:rPr>
        <w:t xml:space="preserve">reasonably </w:t>
      </w:r>
      <w:r w:rsidR="00EF0B74">
        <w:rPr>
          <w:rFonts w:ascii="Times New Roman" w:hAnsi="Times New Roman" w:cs="Times New Roman"/>
          <w:sz w:val="24"/>
          <w:szCs w:val="24"/>
        </w:rPr>
        <w:t xml:space="preserve">comparable </w:t>
      </w:r>
      <w:r w:rsidR="00824310">
        <w:rPr>
          <w:rFonts w:ascii="Times New Roman" w:hAnsi="Times New Roman" w:cs="Times New Roman"/>
          <w:sz w:val="24"/>
          <w:szCs w:val="24"/>
        </w:rPr>
        <w:t>across cluster and non-cluster studies.</w:t>
      </w:r>
    </w:p>
    <w:p w14:paraId="34D6B868" w14:textId="7FA25C05" w:rsidR="00E5532C" w:rsidRPr="003A21E8" w:rsidRDefault="004F5123">
      <w:pPr>
        <w:spacing w:after="0" w:line="480" w:lineRule="auto"/>
        <w:ind w:firstLine="720"/>
        <w:rPr>
          <w:rFonts w:ascii="Times New Roman" w:eastAsiaTheme="minorEastAsia" w:hAnsi="Times New Roman" w:cs="Times New Roman"/>
          <w:sz w:val="24"/>
          <w:szCs w:val="24"/>
        </w:rPr>
      </w:pPr>
      <w:r>
        <w:rPr>
          <w:rFonts w:ascii="Times New Roman" w:hAnsi="Times New Roman" w:cs="Times New Roman"/>
          <w:sz w:val="24"/>
          <w:szCs w:val="24"/>
        </w:rPr>
        <w:t xml:space="preserve">Each effect size </w:t>
      </w:r>
      <w:r w:rsidR="008F554D">
        <w:rPr>
          <w:rFonts w:ascii="Times New Roman" w:hAnsi="Times New Roman" w:cs="Times New Roman"/>
          <w:sz w:val="24"/>
          <w:szCs w:val="24"/>
        </w:rPr>
        <w:t>also has a variance</w:t>
      </w:r>
      <w:r>
        <w:rPr>
          <w:rFonts w:ascii="Times New Roman" w:hAnsi="Times New Roman" w:cs="Times New Roman"/>
          <w:sz w:val="24"/>
          <w:szCs w:val="24"/>
        </w:rPr>
        <w:t xml:space="preserve">, and we estimated the variance of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oMath>
      <w:r>
        <w:rPr>
          <w:rFonts w:ascii="Times New Roman" w:eastAsiaTheme="minorEastAsia" w:hAnsi="Times New Roman" w:cs="Times New Roman"/>
          <w:sz w:val="24"/>
          <w:szCs w:val="24"/>
        </w:rPr>
        <w:t xml:space="preserve"> using </w:t>
      </w:r>
      <w:r w:rsidR="00AF4D5F">
        <w:rPr>
          <w:rFonts w:ascii="Times New Roman" w:hAnsi="Times New Roman" w:cs="Times New Roman"/>
          <w:sz w:val="24"/>
          <w:szCs w:val="24"/>
        </w:rPr>
        <w:t>Hedge</w:t>
      </w:r>
      <w:r w:rsidR="00754B96">
        <w:rPr>
          <w:rFonts w:ascii="Times New Roman" w:hAnsi="Times New Roman" w:cs="Times New Roman"/>
          <w:sz w:val="24"/>
          <w:szCs w:val="24"/>
        </w:rPr>
        <w:t>s’</w:t>
      </w:r>
      <w:r w:rsidR="00AF4D5F">
        <w:rPr>
          <w:rFonts w:ascii="Times New Roman" w:hAnsi="Times New Roman" w:cs="Times New Roman"/>
          <w:sz w:val="24"/>
          <w:szCs w:val="24"/>
        </w:rPr>
        <w:t xml:space="preserve"> (2007) formula when the clusters </w:t>
      </w:r>
      <w:r w:rsidR="00325AD9">
        <w:rPr>
          <w:rFonts w:ascii="Times New Roman" w:hAnsi="Times New Roman" w:cs="Times New Roman"/>
          <w:sz w:val="24"/>
          <w:szCs w:val="24"/>
        </w:rPr>
        <w:t>are</w:t>
      </w:r>
      <w:r w:rsidR="00AF4D5F">
        <w:rPr>
          <w:rFonts w:ascii="Times New Roman" w:hAnsi="Times New Roman" w:cs="Times New Roman"/>
          <w:sz w:val="24"/>
          <w:szCs w:val="24"/>
        </w:rPr>
        <w:t xml:space="preserve"> of unequal size (see formula 20). </w:t>
      </w:r>
      <w:r w:rsidR="00244F5E">
        <w:rPr>
          <w:rFonts w:ascii="Times New Roman" w:hAnsi="Times New Roman" w:cs="Times New Roman"/>
          <w:sz w:val="24"/>
          <w:szCs w:val="24"/>
        </w:rPr>
        <w:t>This</w:t>
      </w:r>
      <w:r w:rsidR="00244F5E" w:rsidRPr="002B0B29">
        <w:rPr>
          <w:rFonts w:ascii="Times New Roman" w:hAnsi="Times New Roman" w:cs="Times New Roman"/>
          <w:sz w:val="24"/>
          <w:szCs w:val="24"/>
        </w:rPr>
        <w:t xml:space="preserve"> formula reduces to the simpler formula for calculating </w:t>
      </w:r>
      <w:r w:rsidR="004219FA">
        <w:rPr>
          <w:rFonts w:ascii="Times New Roman" w:hAnsi="Times New Roman" w:cs="Times New Roman"/>
          <w:sz w:val="24"/>
          <w:szCs w:val="24"/>
        </w:rPr>
        <w:t>effect size</w:t>
      </w:r>
      <w:r w:rsidR="00244F5E" w:rsidRPr="002B0B29">
        <w:rPr>
          <w:rFonts w:ascii="Times New Roman" w:hAnsi="Times New Roman" w:cs="Times New Roman"/>
          <w:sz w:val="24"/>
          <w:szCs w:val="24"/>
        </w:rPr>
        <w:t xml:space="preserve"> variance as </w:t>
      </w:r>
      <w:r w:rsidR="00244F5E">
        <w:rPr>
          <w:rFonts w:ascii="Times New Roman" w:hAnsi="Times New Roman" w:cs="Times New Roman"/>
          <w:sz w:val="24"/>
          <w:szCs w:val="24"/>
        </w:rPr>
        <w:t>presented</w:t>
      </w:r>
      <w:r w:rsidR="00244F5E" w:rsidRPr="002B0B29">
        <w:rPr>
          <w:rFonts w:ascii="Times New Roman" w:hAnsi="Times New Roman" w:cs="Times New Roman"/>
          <w:sz w:val="24"/>
          <w:szCs w:val="24"/>
        </w:rPr>
        <w:t xml:space="preserve"> in </w:t>
      </w:r>
      <w:proofErr w:type="spellStart"/>
      <w:r w:rsidR="00244F5E" w:rsidRPr="002B0B29">
        <w:rPr>
          <w:rFonts w:ascii="Times New Roman" w:hAnsi="Times New Roman" w:cs="Times New Roman"/>
          <w:sz w:val="24"/>
          <w:szCs w:val="24"/>
        </w:rPr>
        <w:t>Lipsey</w:t>
      </w:r>
      <w:proofErr w:type="spellEnd"/>
      <w:r w:rsidR="00244F5E" w:rsidRPr="002B0B29">
        <w:rPr>
          <w:rFonts w:ascii="Times New Roman" w:hAnsi="Times New Roman" w:cs="Times New Roman"/>
          <w:sz w:val="24"/>
          <w:szCs w:val="24"/>
        </w:rPr>
        <w:t xml:space="preserve"> and Wilson (2001) when there are no clusters</w:t>
      </w:r>
      <w:r w:rsidR="00244F5E">
        <w:rPr>
          <w:rFonts w:ascii="Times New Roman" w:hAnsi="Times New Roman" w:cs="Times New Roman"/>
          <w:sz w:val="24"/>
          <w:szCs w:val="24"/>
        </w:rPr>
        <w:t xml:space="preserve"> in the study</w:t>
      </w:r>
      <w:r w:rsidR="00AF4D5F">
        <w:rPr>
          <w:rFonts w:ascii="Times New Roman" w:hAnsi="Times New Roman" w:cs="Times New Roman"/>
          <w:sz w:val="24"/>
          <w:szCs w:val="24"/>
        </w:rPr>
        <w:t>.</w:t>
      </w:r>
      <w:r w:rsidR="007D6376">
        <w:rPr>
          <w:rFonts w:ascii="Times New Roman" w:hAnsi="Times New Roman" w:cs="Times New Roman"/>
          <w:sz w:val="24"/>
          <w:szCs w:val="24"/>
        </w:rPr>
        <w:t xml:space="preserve"> </w:t>
      </w:r>
      <w:r w:rsidR="0066136C" w:rsidRPr="003A21E8">
        <w:rPr>
          <w:rFonts w:ascii="Times New Roman" w:eastAsiaTheme="minorEastAsia" w:hAnsi="Times New Roman" w:cs="Times New Roman"/>
          <w:sz w:val="24"/>
          <w:szCs w:val="24"/>
        </w:rPr>
        <w:t xml:space="preserve">Additionally, we applied a small-sample correction to the effect size variances, which approximates the small-sample correction applied in calculating Hedges’ g: </w:t>
      </w:r>
    </w:p>
    <w:p w14:paraId="03CB57A4" w14:textId="76E091FD" w:rsidR="00E5532C" w:rsidRDefault="0066136C" w:rsidP="003A21E8">
      <w:pPr>
        <w:spacing w:after="0" w:line="480" w:lineRule="auto"/>
        <w:ind w:firstLine="720"/>
        <w:jc w:val="center"/>
        <w:rPr>
          <w:rFonts w:ascii="Times New Roman" w:eastAsiaTheme="minorEastAsia" w:hAnsi="Times New Roman" w:cs="Times New Roman"/>
          <w:sz w:val="24"/>
          <w:szCs w:val="24"/>
        </w:rPr>
      </w:pPr>
      <m:oMathPara>
        <m:oMath>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3</m:t>
              </m:r>
            </m:num>
            <m:den>
              <m:r>
                <w:rPr>
                  <w:rFonts w:ascii="Cambria Math" w:hAnsi="Cambria Math" w:cs="Times New Roman"/>
                  <w:sz w:val="24"/>
                  <w:szCs w:val="24"/>
                </w:rPr>
                <m:t>4</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C</m:t>
                      </m:r>
                    </m:sub>
                  </m:sSub>
                  <m:r>
                    <w:rPr>
                      <w:rFonts w:ascii="Cambria Math" w:hAnsi="Cambria Math" w:cs="Times New Roman"/>
                      <w:sz w:val="24"/>
                      <w:szCs w:val="24"/>
                    </w:rPr>
                    <m:t>-2</m:t>
                  </m:r>
                </m:e>
              </m:d>
              <m:r>
                <w:rPr>
                  <w:rFonts w:ascii="Cambria Math" w:hAnsi="Cambria Math" w:cs="Times New Roman"/>
                  <w:sz w:val="24"/>
                  <w:szCs w:val="24"/>
                </w:rPr>
                <m:t>-1</m:t>
              </m:r>
            </m:den>
          </m:f>
        </m:oMath>
      </m:oMathPara>
    </w:p>
    <w:p w14:paraId="2C783D0B" w14:textId="541D5178" w:rsidR="0066136C" w:rsidRPr="003A21E8" w:rsidRDefault="0066136C" w:rsidP="003A21E8">
      <w:pPr>
        <w:spacing w:after="0" w:line="480" w:lineRule="auto"/>
        <w:rPr>
          <w:rFonts w:ascii="Times New Roman" w:hAnsi="Times New Roman" w:cs="Times New Roman"/>
          <w:sz w:val="24"/>
          <w:szCs w:val="24"/>
        </w:rPr>
      </w:pPr>
      <w:r w:rsidRPr="003A21E8">
        <w:rPr>
          <w:rFonts w:ascii="Times New Roman" w:eastAsiaTheme="minorEastAsia"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m:t>
            </m:r>
          </m:sub>
        </m:sSub>
      </m:oMath>
      <w:r w:rsidRPr="003A21E8">
        <w:rPr>
          <w:rFonts w:ascii="Times New Roman" w:eastAsiaTheme="minorEastAsia" w:hAnsi="Times New Roman" w:cs="Times New Roman"/>
          <w:sz w:val="24"/>
          <w:szCs w:val="24"/>
        </w:rPr>
        <w:t xml:space="preserve"> is the number of students in the treatment group 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C</m:t>
            </m:r>
          </m:sub>
        </m:sSub>
      </m:oMath>
      <w:r w:rsidRPr="003A21E8">
        <w:rPr>
          <w:rFonts w:ascii="Times New Roman" w:eastAsiaTheme="minorEastAsia" w:hAnsi="Times New Roman" w:cs="Times New Roman"/>
          <w:sz w:val="24"/>
          <w:szCs w:val="24"/>
        </w:rPr>
        <w:t xml:space="preserve"> is the number of students in the comparison group. This small-sa</w:t>
      </w:r>
      <w:proofErr w:type="spellStart"/>
      <w:r w:rsidRPr="003A21E8">
        <w:rPr>
          <w:rFonts w:ascii="Times New Roman" w:eastAsiaTheme="minorEastAsia" w:hAnsi="Times New Roman" w:cs="Times New Roman"/>
          <w:sz w:val="24"/>
          <w:szCs w:val="24"/>
        </w:rPr>
        <w:t>mple</w:t>
      </w:r>
      <w:proofErr w:type="spellEnd"/>
      <w:r w:rsidRPr="003A21E8">
        <w:rPr>
          <w:rFonts w:ascii="Times New Roman" w:eastAsiaTheme="minorEastAsia" w:hAnsi="Times New Roman" w:cs="Times New Roman"/>
          <w:sz w:val="24"/>
          <w:szCs w:val="24"/>
        </w:rPr>
        <w:t xml:space="preserve"> correction is squared when applied to variances. </w:t>
      </w:r>
    </w:p>
    <w:p w14:paraId="009FFC38" w14:textId="761D897A" w:rsidR="00C23CF7" w:rsidRDefault="00F41F9F" w:rsidP="007C262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w:t>
      </w:r>
      <w:r w:rsidR="000514DD">
        <w:rPr>
          <w:rFonts w:ascii="Times New Roman" w:hAnsi="Times New Roman" w:cs="Times New Roman"/>
          <w:sz w:val="24"/>
          <w:szCs w:val="24"/>
        </w:rPr>
        <w:t xml:space="preserve"> used a </w:t>
      </w:r>
      <w:r w:rsidR="000F2476">
        <w:rPr>
          <w:rFonts w:ascii="Times New Roman" w:hAnsi="Times New Roman" w:cs="Times New Roman"/>
          <w:sz w:val="24"/>
          <w:szCs w:val="24"/>
        </w:rPr>
        <w:t xml:space="preserve">multivariate </w:t>
      </w:r>
      <w:r w:rsidR="000514DD">
        <w:rPr>
          <w:rFonts w:ascii="Times New Roman" w:hAnsi="Times New Roman" w:cs="Times New Roman"/>
          <w:sz w:val="24"/>
          <w:szCs w:val="24"/>
        </w:rPr>
        <w:t xml:space="preserve">meta-regression model </w:t>
      </w:r>
      <w:r w:rsidR="003F196C">
        <w:rPr>
          <w:rFonts w:ascii="Times New Roman" w:hAnsi="Times New Roman" w:cs="Times New Roman"/>
          <w:sz w:val="24"/>
          <w:szCs w:val="24"/>
        </w:rPr>
        <w:t xml:space="preserve">in which </w:t>
      </w:r>
      <w:r w:rsidR="005C551A">
        <w:rPr>
          <w:rFonts w:ascii="Times New Roman" w:hAnsi="Times New Roman" w:cs="Times New Roman"/>
          <w:sz w:val="24"/>
          <w:szCs w:val="24"/>
        </w:rPr>
        <w:t xml:space="preserve">the </w:t>
      </w:r>
      <w:r w:rsidR="003F196C">
        <w:rPr>
          <w:rFonts w:ascii="Times New Roman" w:hAnsi="Times New Roman" w:cs="Times New Roman"/>
          <w:sz w:val="24"/>
          <w:szCs w:val="24"/>
        </w:rPr>
        <w:t xml:space="preserve">effect </w:t>
      </w:r>
      <w:r w:rsidR="002F59C4">
        <w:rPr>
          <w:rFonts w:ascii="Times New Roman" w:hAnsi="Times New Roman" w:cs="Times New Roman"/>
          <w:sz w:val="24"/>
          <w:szCs w:val="24"/>
        </w:rPr>
        <w:t>sizes</w:t>
      </w:r>
      <w:r w:rsidR="003F196C">
        <w:rPr>
          <w:rFonts w:ascii="Times New Roman" w:hAnsi="Times New Roman" w:cs="Times New Roman"/>
          <w:sz w:val="24"/>
          <w:szCs w:val="24"/>
        </w:rPr>
        <w:t xml:space="preserve"> </w:t>
      </w:r>
      <w:r w:rsidR="009C69D8">
        <w:rPr>
          <w:rFonts w:ascii="Times New Roman" w:hAnsi="Times New Roman" w:cs="Times New Roman"/>
          <w:sz w:val="24"/>
          <w:szCs w:val="24"/>
        </w:rPr>
        <w:t>within studies were assumed to be dependent and</w:t>
      </w:r>
      <w:r w:rsidR="003F196C">
        <w:rPr>
          <w:rFonts w:ascii="Times New Roman" w:hAnsi="Times New Roman" w:cs="Times New Roman"/>
          <w:sz w:val="24"/>
          <w:szCs w:val="24"/>
        </w:rPr>
        <w:t xml:space="preserve"> correlated at </w:t>
      </w:r>
      <m:oMath>
        <m:r>
          <w:rPr>
            <w:rFonts w:ascii="Cambria Math" w:hAnsi="Cambria Math" w:cs="Times New Roman"/>
            <w:sz w:val="24"/>
            <w:szCs w:val="24"/>
          </w:rPr>
          <m:t>ρ</m:t>
        </m:r>
      </m:oMath>
      <w:r w:rsidR="003F196C">
        <w:rPr>
          <w:rFonts w:ascii="Times New Roman" w:eastAsiaTheme="minorEastAsia" w:hAnsi="Times New Roman" w:cs="Times New Roman"/>
          <w:sz w:val="24"/>
          <w:szCs w:val="24"/>
        </w:rPr>
        <w:t>=.80</w:t>
      </w:r>
      <w:r w:rsidR="00575B3D">
        <w:rPr>
          <w:rFonts w:ascii="Times New Roman" w:eastAsiaTheme="minorEastAsia" w:hAnsi="Times New Roman" w:cs="Times New Roman"/>
          <w:sz w:val="24"/>
          <w:szCs w:val="24"/>
        </w:rPr>
        <w:t xml:space="preserve">, although the covariance structure was unknown </w:t>
      </w:r>
      <w:r w:rsidR="00A354D6">
        <w:rPr>
          <w:rFonts w:ascii="Times New Roman" w:eastAsiaTheme="minorEastAsia" w:hAnsi="Times New Roman" w:cs="Times New Roman"/>
          <w:sz w:val="24"/>
          <w:szCs w:val="24"/>
        </w:rPr>
        <w:t>(</w:t>
      </w:r>
      <w:proofErr w:type="spellStart"/>
      <w:r w:rsidR="00A354D6" w:rsidRPr="003528D7">
        <w:rPr>
          <w:rFonts w:ascii="Times New Roman" w:eastAsiaTheme="minorEastAsia" w:hAnsi="Times New Roman" w:cs="Times New Roman"/>
          <w:sz w:val="24"/>
          <w:szCs w:val="24"/>
        </w:rPr>
        <w:t>Gleser</w:t>
      </w:r>
      <w:proofErr w:type="spellEnd"/>
      <w:r w:rsidR="00A354D6" w:rsidRPr="003528D7">
        <w:rPr>
          <w:rFonts w:ascii="Times New Roman" w:eastAsiaTheme="minorEastAsia" w:hAnsi="Times New Roman" w:cs="Times New Roman"/>
          <w:sz w:val="24"/>
          <w:szCs w:val="24"/>
        </w:rPr>
        <w:t xml:space="preserve"> &amp; </w:t>
      </w:r>
      <w:proofErr w:type="spellStart"/>
      <w:r w:rsidR="00A354D6" w:rsidRPr="003528D7">
        <w:rPr>
          <w:rFonts w:ascii="Times New Roman" w:eastAsiaTheme="minorEastAsia" w:hAnsi="Times New Roman" w:cs="Times New Roman"/>
          <w:sz w:val="24"/>
          <w:szCs w:val="24"/>
        </w:rPr>
        <w:t>Olkin</w:t>
      </w:r>
      <w:proofErr w:type="spellEnd"/>
      <w:r w:rsidR="00A354D6" w:rsidRPr="003528D7">
        <w:rPr>
          <w:rFonts w:ascii="Times New Roman" w:eastAsiaTheme="minorEastAsia" w:hAnsi="Times New Roman" w:cs="Times New Roman"/>
          <w:sz w:val="24"/>
          <w:szCs w:val="24"/>
        </w:rPr>
        <w:t>, 2009</w:t>
      </w:r>
      <w:r w:rsidR="00A354D6">
        <w:rPr>
          <w:rFonts w:ascii="Times New Roman" w:eastAsiaTheme="minorEastAsia" w:hAnsi="Times New Roman" w:cs="Times New Roman"/>
          <w:sz w:val="24"/>
          <w:szCs w:val="24"/>
        </w:rPr>
        <w:t>)</w:t>
      </w:r>
      <w:r w:rsidR="003F196C">
        <w:rPr>
          <w:rFonts w:ascii="Times New Roman" w:eastAsiaTheme="minorEastAsia" w:hAnsi="Times New Roman" w:cs="Times New Roman"/>
          <w:sz w:val="24"/>
          <w:szCs w:val="24"/>
        </w:rPr>
        <w:t>. The model was as follows:</w:t>
      </w:r>
    </w:p>
    <w:p w14:paraId="08C89A3E" w14:textId="20F111E8" w:rsidR="009C4136" w:rsidRPr="008A038B" w:rsidRDefault="00FD6136" w:rsidP="00EB5545">
      <w:pPr>
        <w:pStyle w:val="FootnoteText"/>
        <w:spacing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T</m:t>
              </m:r>
            </m:e>
            <m:sub>
              <m:r>
                <m:rPr>
                  <m:sty m:val="p"/>
                </m:rP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θ</m:t>
                  </m:r>
                </m:e>
                <m:sub>
                  <m:r>
                    <w:rPr>
                      <w:rFonts w:ascii="Cambria Math" w:eastAsiaTheme="minorEastAsia" w:hAnsi="Cambria Math" w:cs="Times New Roman"/>
                      <w:sz w:val="24"/>
                      <w:szCs w:val="24"/>
                    </w:rPr>
                    <m:t>ij</m:t>
                  </m:r>
                </m:sub>
              </m:sSub>
              <m:r>
                <m:rPr>
                  <m:sty m:val="p"/>
                </m:rP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ij</m:t>
                  </m:r>
                </m:sub>
              </m:sSub>
              <m:r>
                <m:rPr>
                  <m:sty m:val="p"/>
                </m:rPr>
                <w:rPr>
                  <w:rFonts w:ascii="Cambria Math" w:eastAsiaTheme="minorEastAsia" w:hAnsi="Cambria Math" w:cs="Times New Roman"/>
                  <w:sz w:val="24"/>
                  <w:szCs w:val="24"/>
                </w:rPr>
                <m:t>= β</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sSub>
                <m:sSubPr>
                  <m:ctrlPr>
                    <w:rPr>
                      <w:rFonts w:ascii="Cambria Math" w:eastAsiaTheme="minorEastAsia" w:hAnsi="Cambria Math" w:cs="Times New Roman"/>
                      <w:sz w:val="24"/>
                      <w:szCs w:val="24"/>
                    </w:rPr>
                  </m:ctrlPr>
                </m:sSubPr>
                <m:e>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r>
                    <m:rPr>
                      <m:sty m:val="p"/>
                    </m:rPr>
                    <w:rPr>
                      <w:rFonts w:ascii="Cambria Math" w:eastAsiaTheme="minorEastAsia" w:hAnsi="Cambria Math" w:cs="Times New Roman"/>
                      <w:sz w:val="24"/>
                      <w:szCs w:val="24"/>
                    </w:rPr>
                    <m:t>developer</m:t>
                  </m:r>
                </m:e>
                <m:sub>
                  <m:r>
                    <w:rPr>
                      <w:rFonts w:ascii="Cambria Math" w:eastAsiaTheme="minorEastAsia" w:hAnsi="Cambria Math" w:cs="Times New Roman"/>
                      <w:sz w:val="24"/>
                      <w:szCs w:val="24"/>
                    </w:rPr>
                    <m:t>j</m:t>
                  </m:r>
                </m:sub>
              </m:sSub>
              <m: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r>
                    <m:rPr>
                      <m:sty m:val="b"/>
                    </m:rPr>
                    <w:rPr>
                      <w:rFonts w:ascii="Cambria Math" w:eastAsiaTheme="minorEastAsia" w:hAnsi="Cambria Math" w:cs="Times New Roman"/>
                      <w:sz w:val="24"/>
                      <w:szCs w:val="24"/>
                    </w:rPr>
                    <m:t>βX</m:t>
                  </m:r>
                </m:e>
                <m:sub>
                  <m: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j</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φ</m:t>
              </m:r>
            </m:e>
            <m:sub>
              <m: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ij</m:t>
              </m:r>
            </m:sub>
          </m:sSub>
        </m:oMath>
      </m:oMathPara>
    </w:p>
    <w:p w14:paraId="17EA4F94" w14:textId="0FDE87E5" w:rsidR="008A038B" w:rsidRPr="00FD6136" w:rsidRDefault="00FD6136" w:rsidP="00EB5545">
      <w:pPr>
        <w:pStyle w:val="FootnoteText"/>
        <w:spacing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j</m:t>
              </m:r>
            </m:sub>
          </m:sSub>
          <m:r>
            <w:rPr>
              <w:rFonts w:ascii="Cambria Math" w:eastAsiaTheme="minorEastAsia" w:hAnsi="Cambria Math" w:cs="Times New Roman"/>
              <w:sz w:val="24"/>
              <w:szCs w:val="24"/>
            </w:rPr>
            <m:t>~N</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τ</m:t>
                  </m:r>
                </m:e>
                <m:sup>
                  <m:r>
                    <w:rPr>
                      <w:rFonts w:ascii="Cambria Math" w:eastAsiaTheme="minorEastAsia" w:hAnsi="Cambria Math" w:cs="Times New Roman"/>
                      <w:sz w:val="24"/>
                      <w:szCs w:val="24"/>
                    </w:rPr>
                    <m:t>2</m:t>
                  </m:r>
                </m:sup>
              </m:sSup>
            </m:e>
          </m:d>
        </m:oMath>
      </m:oMathPara>
    </w:p>
    <w:p w14:paraId="6710283E" w14:textId="7857F8F1" w:rsidR="008A038B" w:rsidRPr="008A038B" w:rsidRDefault="00FD6136" w:rsidP="00FD6136">
      <w:pPr>
        <w:pStyle w:val="FootnoteText"/>
        <w:spacing w:line="480" w:lineRule="auto"/>
        <w:jc w:val="center"/>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φ</m:t>
              </m:r>
            </m:e>
            <m:sub>
              <m: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 xml:space="preserve">~N(0, </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ω</m:t>
              </m:r>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m:t>
          </m:r>
        </m:oMath>
      </m:oMathPara>
    </w:p>
    <w:p w14:paraId="61F61DB3" w14:textId="494E37DD" w:rsidR="008A038B" w:rsidRPr="008A038B" w:rsidRDefault="00FD6136" w:rsidP="00FD6136">
      <w:pPr>
        <w:pStyle w:val="FootnoteText"/>
        <w:spacing w:line="480" w:lineRule="auto"/>
        <w:jc w:val="center"/>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 xml:space="preserve">~N(0,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ij</m:t>
              </m:r>
            </m:sub>
          </m:sSub>
          <m:r>
            <w:rPr>
              <w:rFonts w:ascii="Cambria Math" w:eastAsiaTheme="minorEastAsia" w:hAnsi="Cambria Math" w:cs="Times New Roman"/>
              <w:sz w:val="24"/>
              <w:szCs w:val="24"/>
            </w:rPr>
            <m:t>)</m:t>
          </m:r>
        </m:oMath>
      </m:oMathPara>
    </w:p>
    <w:p w14:paraId="6C2E3A6A" w14:textId="0C0C4E97" w:rsidR="00C724A4" w:rsidRPr="00E23E8E" w:rsidRDefault="00982683" w:rsidP="00FD13D2">
      <w:pPr>
        <w:pStyle w:val="FootnoteText"/>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T</m:t>
            </m:r>
          </m:e>
          <m:sub>
            <m:r>
              <m:rPr>
                <m:sty m:val="p"/>
              </m:rPr>
              <w:rPr>
                <w:rFonts w:ascii="Cambria Math" w:eastAsiaTheme="minorEastAsia" w:hAnsi="Cambria Math" w:cs="Times New Roman"/>
                <w:sz w:val="24"/>
                <w:szCs w:val="24"/>
              </w:rPr>
              <m:t>ij</m:t>
            </m:r>
          </m:sub>
        </m:sSub>
      </m:oMath>
      <w:r>
        <w:rPr>
          <w:rFonts w:ascii="Times New Roman" w:eastAsiaTheme="minorEastAsia" w:hAnsi="Times New Roman" w:cs="Times New Roman"/>
          <w:sz w:val="24"/>
          <w:szCs w:val="24"/>
        </w:rPr>
        <w:t xml:space="preserve"> is the effect size estimate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 in study </w:t>
      </w:r>
      <m:oMath>
        <m:r>
          <w:rPr>
            <w:rFonts w:ascii="Cambria Math" w:eastAsiaTheme="minorEastAsia" w:hAnsi="Cambria Math" w:cs="Times New Roman"/>
            <w:sz w:val="24"/>
            <w:szCs w:val="24"/>
          </w:rPr>
          <m:t>j</m:t>
        </m:r>
      </m:oMath>
      <w:r w:rsidR="00C70BF1">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θ</m:t>
            </m:r>
          </m:e>
          <m:sub>
            <m:r>
              <w:rPr>
                <w:rFonts w:ascii="Cambria Math" w:eastAsiaTheme="minorEastAsia" w:hAnsi="Cambria Math" w:cs="Times New Roman"/>
                <w:sz w:val="24"/>
                <w:szCs w:val="24"/>
              </w:rPr>
              <m:t>ij</m:t>
            </m:r>
          </m:sub>
        </m:sSub>
      </m:oMath>
      <w:r w:rsidR="00DC6057">
        <w:rPr>
          <w:rFonts w:ascii="Times New Roman" w:eastAsiaTheme="minorEastAsia" w:hAnsi="Times New Roman" w:cs="Times New Roman"/>
          <w:sz w:val="24"/>
          <w:szCs w:val="24"/>
        </w:rPr>
        <w:t xml:space="preserve"> is the true effect size,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ij</m:t>
            </m:r>
          </m:sub>
        </m:sSub>
      </m:oMath>
      <w:r w:rsidR="00DC6057">
        <w:rPr>
          <w:rFonts w:ascii="Times New Roman" w:eastAsiaTheme="minorEastAsia" w:hAnsi="Times New Roman" w:cs="Times New Roman"/>
          <w:sz w:val="24"/>
          <w:szCs w:val="24"/>
        </w:rPr>
        <w:t xml:space="preserve"> is the </w:t>
      </w:r>
      <w:r w:rsidR="005C551A">
        <w:rPr>
          <w:rFonts w:ascii="Times New Roman" w:eastAsiaTheme="minorEastAsia" w:hAnsi="Times New Roman" w:cs="Times New Roman"/>
          <w:sz w:val="24"/>
          <w:szCs w:val="24"/>
        </w:rPr>
        <w:t>error</w:t>
      </w:r>
      <w:r w:rsidR="00DC6057">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 xml:space="preserve"> </m:t>
        </m:r>
      </m:oMath>
      <w:r w:rsidR="00E23E8E">
        <w:rPr>
          <w:rFonts w:ascii="Times New Roman" w:eastAsiaTheme="minorEastAsia" w:hAnsi="Times New Roman" w:cs="Times New Roman"/>
          <w:sz w:val="24"/>
          <w:szCs w:val="24"/>
        </w:rPr>
        <w:t xml:space="preserve">is the grand </w:t>
      </w:r>
      <w:r w:rsidR="00C70BF1">
        <w:rPr>
          <w:rFonts w:ascii="Times New Roman" w:eastAsiaTheme="minorEastAsia" w:hAnsi="Times New Roman" w:cs="Times New Roman"/>
          <w:sz w:val="24"/>
          <w:szCs w:val="24"/>
        </w:rPr>
        <w:t xml:space="preserve">mean effect size for independent studies,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oMath>
      <w:r w:rsidR="00C70BF1">
        <w:rPr>
          <w:rFonts w:ascii="Times New Roman" w:eastAsiaTheme="minorEastAsia" w:hAnsi="Times New Roman" w:cs="Times New Roman"/>
          <w:sz w:val="24"/>
          <w:szCs w:val="24"/>
        </w:rPr>
        <w:t xml:space="preserve"> is the regression coefficient indicating the difference in average effect size for developer studies,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developer</m:t>
            </m:r>
          </m:e>
          <m:sub>
            <m:r>
              <w:rPr>
                <w:rFonts w:ascii="Cambria Math" w:eastAsiaTheme="minorEastAsia" w:hAnsi="Cambria Math" w:cs="Times New Roman"/>
                <w:sz w:val="24"/>
                <w:szCs w:val="24"/>
              </w:rPr>
              <m:t>j</m:t>
            </m:r>
          </m:sub>
        </m:sSub>
      </m:oMath>
      <w:r w:rsidR="00C70BF1">
        <w:rPr>
          <w:rFonts w:ascii="Times New Roman" w:eastAsiaTheme="minorEastAsia" w:hAnsi="Times New Roman" w:cs="Times New Roman"/>
          <w:sz w:val="24"/>
          <w:szCs w:val="24"/>
        </w:rPr>
        <w:t xml:space="preserve"> is a dummy variable indicating whether the study was commissioned by a developer (1=yes, 0=no), </w:t>
      </w:r>
      <m:oMath>
        <m:r>
          <m:rPr>
            <m:sty m:val="b"/>
          </m:rPr>
          <w:rPr>
            <w:rFonts w:ascii="Cambria Math" w:eastAsiaTheme="minorEastAsia" w:hAnsi="Cambria Math" w:cs="Times New Roman"/>
            <w:sz w:val="24"/>
            <w:szCs w:val="24"/>
          </w:rPr>
          <m:t>β</m:t>
        </m:r>
      </m:oMath>
      <w:r w:rsidR="00E23E8E">
        <w:rPr>
          <w:rFonts w:ascii="Times New Roman" w:eastAsiaTheme="minorEastAsia" w:hAnsi="Times New Roman" w:cs="Times New Roman"/>
          <w:sz w:val="24"/>
          <w:szCs w:val="24"/>
        </w:rPr>
        <w:t xml:space="preserve"> is a vector of regression coefficients for the covariates, </w:t>
      </w:r>
      <m:oMath>
        <m:sSub>
          <m:sSubPr>
            <m:ctrlPr>
              <w:rPr>
                <w:rFonts w:ascii="Cambria Math" w:eastAsiaTheme="minorEastAsia" w:hAnsi="Cambria Math" w:cs="Times New Roman"/>
                <w:sz w:val="24"/>
                <w:szCs w:val="24"/>
              </w:rPr>
            </m:ctrlPr>
          </m:sSubPr>
          <m:e>
            <m:r>
              <m:rPr>
                <m:sty m:val="b"/>
              </m:rPr>
              <w:rPr>
                <w:rFonts w:ascii="Cambria Math" w:eastAsiaTheme="minorEastAsia" w:hAnsi="Cambria Math" w:cs="Times New Roman"/>
                <w:sz w:val="24"/>
                <w:szCs w:val="24"/>
              </w:rPr>
              <m:t>X</m:t>
            </m:r>
          </m:e>
          <m:sub>
            <m:r>
              <w:rPr>
                <w:rFonts w:ascii="Cambria Math" w:eastAsiaTheme="minorEastAsia" w:hAnsi="Cambria Math" w:cs="Times New Roman"/>
                <w:sz w:val="24"/>
                <w:szCs w:val="24"/>
              </w:rPr>
              <m:t>ij</m:t>
            </m:r>
          </m:sub>
        </m:sSub>
      </m:oMath>
      <w:r w:rsidR="00E23E8E">
        <w:rPr>
          <w:rFonts w:ascii="Times New Roman" w:eastAsiaTheme="minorEastAsia" w:hAnsi="Times New Roman" w:cs="Times New Roman"/>
          <w:sz w:val="24"/>
          <w:szCs w:val="24"/>
        </w:rPr>
        <w:t xml:space="preserve"> is a vector of covariates</w:t>
      </w:r>
      <w:r w:rsidR="00C60C34">
        <w:rPr>
          <w:rFonts w:ascii="Times New Roman" w:eastAsiaTheme="minorEastAsia" w:hAnsi="Times New Roman" w:cs="Times New Roman"/>
          <w:sz w:val="24"/>
          <w:szCs w:val="24"/>
        </w:rPr>
        <w:t>,</w:t>
      </w:r>
      <w:r w:rsidR="00E23E8E">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j</m:t>
            </m:r>
          </m:sub>
        </m:sSub>
      </m:oMath>
      <w:r w:rsidR="00C70BF1">
        <w:rPr>
          <w:rFonts w:ascii="Times New Roman" w:eastAsiaTheme="minorEastAsia" w:hAnsi="Times New Roman" w:cs="Times New Roman"/>
          <w:sz w:val="24"/>
          <w:szCs w:val="24"/>
        </w:rPr>
        <w:t xml:space="preserve"> is the study-specific </w:t>
      </w:r>
      <w:r w:rsidR="00DC6057">
        <w:rPr>
          <w:rFonts w:ascii="Times New Roman" w:eastAsiaTheme="minorEastAsia" w:hAnsi="Times New Roman" w:cs="Times New Roman"/>
          <w:sz w:val="24"/>
          <w:szCs w:val="24"/>
        </w:rPr>
        <w:t>random effect</w:t>
      </w:r>
      <w:r w:rsidR="00C70BF1">
        <w:rPr>
          <w:rFonts w:ascii="Times New Roman" w:eastAsiaTheme="minorEastAsia" w:hAnsi="Times New Roman" w:cs="Times New Roman"/>
          <w:sz w:val="24"/>
          <w:szCs w:val="24"/>
        </w:rPr>
        <w:t xml:space="preserve">, </w:t>
      </w:r>
      <w:r w:rsidR="00C60C34">
        <w:rPr>
          <w:rFonts w:ascii="Times New Roman" w:eastAsiaTheme="minorEastAsia" w:hAnsi="Times New Roman" w:cs="Times New Roman"/>
          <w:sz w:val="24"/>
          <w:szCs w:val="24"/>
        </w:rPr>
        <w:t xml:space="preserve">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φ</m:t>
            </m:r>
          </m:e>
          <m:sub>
            <m:r>
              <w:rPr>
                <w:rFonts w:ascii="Cambria Math" w:eastAsiaTheme="minorEastAsia" w:hAnsi="Cambria Math" w:cs="Times New Roman"/>
                <w:sz w:val="24"/>
                <w:szCs w:val="24"/>
              </w:rPr>
              <m:t>ij</m:t>
            </m:r>
          </m:sub>
        </m:sSub>
      </m:oMath>
      <w:r w:rsidR="00DC6057">
        <w:rPr>
          <w:rFonts w:ascii="Times New Roman" w:eastAsiaTheme="minorEastAsia" w:hAnsi="Times New Roman" w:cs="Times New Roman"/>
          <w:sz w:val="24"/>
          <w:szCs w:val="24"/>
        </w:rPr>
        <w:t xml:space="preserve"> is the effect-size specific random </w:t>
      </w:r>
      <w:r w:rsidR="00C60C34">
        <w:rPr>
          <w:rFonts w:ascii="Times New Roman" w:eastAsiaTheme="minorEastAsia" w:hAnsi="Times New Roman" w:cs="Times New Roman"/>
          <w:sz w:val="24"/>
          <w:szCs w:val="24"/>
        </w:rPr>
        <w:t>effect</w:t>
      </w:r>
      <w:r w:rsidR="00EE1662">
        <w:rPr>
          <w:rFonts w:ascii="Times New Roman" w:eastAsiaTheme="minorEastAsia" w:hAnsi="Times New Roman" w:cs="Times New Roman"/>
          <w:sz w:val="24"/>
          <w:szCs w:val="24"/>
        </w:rPr>
        <w:t xml:space="preserve">.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τ</m:t>
            </m:r>
          </m:e>
          <m:sup>
            <m:r>
              <w:rPr>
                <w:rFonts w:ascii="Cambria Math" w:eastAsiaTheme="minorEastAsia" w:hAnsi="Cambria Math" w:cs="Times New Roman"/>
                <w:sz w:val="24"/>
                <w:szCs w:val="24"/>
              </w:rPr>
              <m:t>2</m:t>
            </m:r>
          </m:sup>
        </m:sSup>
      </m:oMath>
      <w:r w:rsidR="00EE1662">
        <w:rPr>
          <w:rFonts w:ascii="Times New Roman" w:eastAsiaTheme="minorEastAsia" w:hAnsi="Times New Roman" w:cs="Times New Roman"/>
          <w:sz w:val="24"/>
          <w:szCs w:val="24"/>
        </w:rPr>
        <w:t xml:space="preserve"> and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ω</m:t>
            </m:r>
          </m:e>
          <m:sup>
            <m:r>
              <w:rPr>
                <w:rFonts w:ascii="Cambria Math" w:eastAsiaTheme="minorEastAsia" w:hAnsi="Cambria Math" w:cs="Times New Roman"/>
                <w:sz w:val="24"/>
                <w:szCs w:val="24"/>
              </w:rPr>
              <m:t>2</m:t>
            </m:r>
          </m:sup>
        </m:sSup>
      </m:oMath>
      <w:r w:rsidR="00EE1662">
        <w:rPr>
          <w:rFonts w:ascii="Times New Roman" w:eastAsiaTheme="minorEastAsia" w:hAnsi="Times New Roman" w:cs="Times New Roman"/>
          <w:sz w:val="24"/>
          <w:szCs w:val="24"/>
        </w:rPr>
        <w:t xml:space="preserve"> are estimated by the model,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ij</m:t>
            </m:r>
          </m:sub>
        </m:sSub>
      </m:oMath>
      <w:r w:rsidR="00EE1662">
        <w:rPr>
          <w:rFonts w:ascii="Times New Roman" w:eastAsiaTheme="minorEastAsia" w:hAnsi="Times New Roman" w:cs="Times New Roman"/>
          <w:sz w:val="24"/>
          <w:szCs w:val="24"/>
        </w:rPr>
        <w:t xml:space="preserve"> is the observed sampling variance of </w:t>
      </w:r>
      <m:oMath>
        <m:sSub>
          <m:sSubPr>
            <m:ctrlPr>
              <w:rPr>
                <w:rFonts w:ascii="Cambria Math" w:eastAsiaTheme="minorEastAsia" w:hAnsi="Cambria Math" w:cs="Times New Roman"/>
                <w:sz w:val="24"/>
                <w:szCs w:val="24"/>
              </w:rPr>
            </m:ctrlPr>
          </m:sSubPr>
          <m:e>
            <m:r>
              <m:rPr>
                <m:sty m:val="p"/>
              </m:rPr>
              <w:rPr>
                <w:rFonts w:ascii="Cambria Math" w:eastAsiaTheme="minorEastAsia" w:hAnsi="Cambria Math" w:cs="Times New Roman"/>
                <w:sz w:val="24"/>
                <w:szCs w:val="24"/>
              </w:rPr>
              <m:t>T</m:t>
            </m:r>
          </m:e>
          <m:sub>
            <m:r>
              <m:rPr>
                <m:sty m:val="p"/>
              </m:rPr>
              <w:rPr>
                <w:rFonts w:ascii="Cambria Math" w:eastAsiaTheme="minorEastAsia" w:hAnsi="Cambria Math" w:cs="Times New Roman"/>
                <w:sz w:val="24"/>
                <w:szCs w:val="24"/>
              </w:rPr>
              <m:t>ij</m:t>
            </m:r>
          </m:sub>
        </m:sSub>
      </m:oMath>
      <w:r w:rsidR="00FD13D2">
        <w:rPr>
          <w:rFonts w:ascii="Times New Roman" w:eastAsiaTheme="minorEastAsia" w:hAnsi="Times New Roman" w:cs="Times New Roman"/>
          <w:sz w:val="24"/>
          <w:szCs w:val="24"/>
        </w:rPr>
        <w:t xml:space="preserve">. </w:t>
      </w:r>
      <w:r w:rsidR="00EE1662">
        <w:rPr>
          <w:rFonts w:ascii="Times New Roman" w:eastAsiaTheme="minorEastAsia" w:hAnsi="Times New Roman" w:cs="Times New Roman"/>
          <w:sz w:val="24"/>
          <w:szCs w:val="24"/>
        </w:rPr>
        <w:t xml:space="preserve">The model </w:t>
      </w:r>
      <w:r w:rsidR="001162B0">
        <w:rPr>
          <w:rFonts w:ascii="Times New Roman" w:eastAsiaTheme="minorEastAsia" w:hAnsi="Times New Roman" w:cs="Times New Roman"/>
          <w:sz w:val="24"/>
          <w:szCs w:val="24"/>
        </w:rPr>
        <w:t xml:space="preserve">also </w:t>
      </w:r>
      <w:r w:rsidR="00EE1662">
        <w:rPr>
          <w:rFonts w:ascii="Times New Roman" w:eastAsiaTheme="minorEastAsia" w:hAnsi="Times New Roman" w:cs="Times New Roman"/>
          <w:sz w:val="24"/>
          <w:szCs w:val="24"/>
        </w:rPr>
        <w:t xml:space="preserve">assumes that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j</m:t>
            </m:r>
          </m:sub>
        </m:sSub>
      </m:oMath>
      <w:r w:rsidR="00EE1662">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φ</m:t>
            </m:r>
          </m:e>
          <m:sub>
            <m:r>
              <w:rPr>
                <w:rFonts w:ascii="Cambria Math" w:eastAsiaTheme="minorEastAsia" w:hAnsi="Cambria Math" w:cs="Times New Roman"/>
                <w:sz w:val="24"/>
                <w:szCs w:val="24"/>
              </w:rPr>
              <m:t>ij</m:t>
            </m:r>
          </m:sub>
        </m:sSub>
      </m:oMath>
      <w:r w:rsidR="00EE1662">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ij</m:t>
            </m:r>
          </m:sub>
        </m:sSub>
      </m:oMath>
      <w:r w:rsidR="00EE1662">
        <w:rPr>
          <w:rFonts w:ascii="Times New Roman" w:eastAsiaTheme="minorEastAsia" w:hAnsi="Times New Roman" w:cs="Times New Roman"/>
          <w:sz w:val="24"/>
          <w:szCs w:val="24"/>
        </w:rPr>
        <w:t xml:space="preserve"> are mutually independent of one another. </w:t>
      </w:r>
    </w:p>
    <w:p w14:paraId="69CA1BA0" w14:textId="2BD9C9B6" w:rsidR="002516F9" w:rsidRPr="005667E9" w:rsidRDefault="002F59C4" w:rsidP="003A21E8">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Because </w:t>
      </w:r>
      <w:r w:rsidR="001162B0">
        <w:rPr>
          <w:rFonts w:ascii="Times New Roman" w:eastAsiaTheme="minorEastAsia" w:hAnsi="Times New Roman" w:cs="Times New Roman"/>
          <w:sz w:val="24"/>
          <w:szCs w:val="24"/>
        </w:rPr>
        <w:t xml:space="preserve">the </w:t>
      </w:r>
      <w:r>
        <w:rPr>
          <w:rFonts w:ascii="Times New Roman" w:eastAsiaTheme="minorEastAsia" w:hAnsi="Times New Roman" w:cs="Times New Roman"/>
          <w:sz w:val="24"/>
          <w:szCs w:val="24"/>
        </w:rPr>
        <w:t>effect sizes were dependent, and the covariance structure unknown, we applied robust variance estimation to guard against model misspecification, and in particular, inaccurate standard errors and hypothesis tests</w:t>
      </w:r>
      <w:r>
        <w:rPr>
          <w:rFonts w:ascii="Times New Roman" w:hAnsi="Times New Roman" w:cs="Times New Roman"/>
          <w:sz w:val="24"/>
          <w:szCs w:val="24"/>
        </w:rPr>
        <w:t xml:space="preserve"> </w:t>
      </w:r>
      <w:r w:rsidR="003F196C" w:rsidRPr="00F74DB0">
        <w:rPr>
          <w:rFonts w:ascii="Times New Roman" w:hAnsi="Times New Roman" w:cs="Times New Roman"/>
          <w:sz w:val="24"/>
          <w:szCs w:val="24"/>
        </w:rPr>
        <w:t>(</w:t>
      </w:r>
      <w:r w:rsidR="003F196C" w:rsidRPr="00771848">
        <w:rPr>
          <w:rFonts w:ascii="Times New Roman" w:hAnsi="Times New Roman" w:cs="Times New Roman"/>
          <w:color w:val="000000"/>
          <w:sz w:val="24"/>
          <w:szCs w:val="24"/>
        </w:rPr>
        <w:t>Hedges, Tipton, &amp; Johnson</w:t>
      </w:r>
      <w:r w:rsidR="00A37DCD">
        <w:rPr>
          <w:rFonts w:ascii="Times New Roman" w:hAnsi="Times New Roman" w:cs="Times New Roman"/>
          <w:sz w:val="24"/>
          <w:szCs w:val="24"/>
        </w:rPr>
        <w:t xml:space="preserve">, 2010). </w:t>
      </w:r>
      <w:r w:rsidR="007C2621">
        <w:rPr>
          <w:rFonts w:ascii="Times New Roman" w:hAnsi="Times New Roman" w:cs="Times New Roman"/>
          <w:sz w:val="24"/>
          <w:szCs w:val="24"/>
        </w:rPr>
        <w:t xml:space="preserve">Tipton (2015) further improved upon this approach by adding a small-sample correction that prevented inflated Type I errors when the number of studies included in the meta-analysis was small or when the covariates were imbalanced. </w:t>
      </w:r>
      <w:r w:rsidR="007C2621">
        <w:rPr>
          <w:rFonts w:ascii="Times New Roman" w:eastAsiaTheme="minorEastAsia" w:hAnsi="Times New Roman" w:cs="Times New Roman"/>
          <w:sz w:val="24"/>
          <w:szCs w:val="24"/>
        </w:rPr>
        <w:t xml:space="preserve">We used the R </w:t>
      </w:r>
      <w:r w:rsidR="007C2621" w:rsidRPr="00B9097D">
        <w:rPr>
          <w:rFonts w:ascii="Times New Roman" w:eastAsiaTheme="minorEastAsia" w:hAnsi="Times New Roman" w:cs="Times New Roman"/>
          <w:sz w:val="24"/>
          <w:szCs w:val="24"/>
        </w:rPr>
        <w:t xml:space="preserve">packages, </w:t>
      </w:r>
      <w:proofErr w:type="spellStart"/>
      <w:r w:rsidR="007C2621" w:rsidRPr="003A21E8">
        <w:rPr>
          <w:rFonts w:ascii="Times New Roman" w:hAnsi="Times New Roman" w:cs="Times New Roman"/>
          <w:i/>
          <w:sz w:val="24"/>
          <w:szCs w:val="24"/>
        </w:rPr>
        <w:t>metafor</w:t>
      </w:r>
      <w:proofErr w:type="spellEnd"/>
      <w:r w:rsidR="007C2621" w:rsidRPr="003A21E8">
        <w:rPr>
          <w:rFonts w:ascii="Times New Roman" w:hAnsi="Times New Roman" w:cs="Times New Roman"/>
          <w:sz w:val="24"/>
          <w:szCs w:val="24"/>
        </w:rPr>
        <w:t xml:space="preserve"> and </w:t>
      </w:r>
      <w:proofErr w:type="spellStart"/>
      <w:r w:rsidR="007C2621" w:rsidRPr="003A21E8">
        <w:rPr>
          <w:rFonts w:ascii="Times New Roman" w:hAnsi="Times New Roman" w:cs="Times New Roman"/>
          <w:i/>
          <w:sz w:val="24"/>
          <w:szCs w:val="24"/>
        </w:rPr>
        <w:t>clubSandwich</w:t>
      </w:r>
      <w:proofErr w:type="spellEnd"/>
      <w:r w:rsidR="00F57E6B" w:rsidRPr="00B9097D">
        <w:rPr>
          <w:rFonts w:ascii="Times New Roman" w:eastAsiaTheme="minorEastAsia" w:hAnsi="Times New Roman" w:cs="Times New Roman"/>
          <w:sz w:val="24"/>
          <w:szCs w:val="24"/>
        </w:rPr>
        <w:t>, to conduct the meta-analysis</w:t>
      </w:r>
      <w:r w:rsidR="00B9097D">
        <w:rPr>
          <w:rFonts w:ascii="Times New Roman" w:eastAsiaTheme="minorEastAsia" w:hAnsi="Times New Roman" w:cs="Times New Roman"/>
          <w:sz w:val="24"/>
          <w:szCs w:val="24"/>
        </w:rPr>
        <w:t xml:space="preserve"> </w:t>
      </w:r>
      <w:r w:rsidR="008F2E20">
        <w:rPr>
          <w:rFonts w:ascii="Times New Roman" w:eastAsiaTheme="minorEastAsia" w:hAnsi="Times New Roman" w:cs="Times New Roman"/>
          <w:sz w:val="24"/>
          <w:szCs w:val="24"/>
        </w:rPr>
        <w:t>and determine</w:t>
      </w:r>
      <w:r w:rsidR="008F2E20" w:rsidRPr="00B9097D">
        <w:rPr>
          <w:rFonts w:ascii="Times New Roman" w:eastAsiaTheme="minorEastAsia" w:hAnsi="Times New Roman" w:cs="Times New Roman"/>
          <w:sz w:val="24"/>
          <w:szCs w:val="24"/>
        </w:rPr>
        <w:t xml:space="preserve"> the </w:t>
      </w:r>
      <w:r w:rsidR="008F2E20">
        <w:rPr>
          <w:rFonts w:ascii="Times New Roman" w:eastAsiaTheme="minorEastAsia" w:hAnsi="Times New Roman" w:cs="Times New Roman"/>
          <w:sz w:val="24"/>
          <w:szCs w:val="24"/>
        </w:rPr>
        <w:t>effect size weights</w:t>
      </w:r>
      <w:r w:rsidR="008F2E20" w:rsidRPr="00B9097D">
        <w:rPr>
          <w:rFonts w:ascii="Times New Roman" w:hAnsi="Times New Roman" w:cs="Times New Roman"/>
          <w:sz w:val="24"/>
          <w:szCs w:val="24"/>
        </w:rPr>
        <w:t xml:space="preserve"> </w:t>
      </w:r>
      <w:r w:rsidR="00B9097D" w:rsidRPr="00B9097D">
        <w:rPr>
          <w:rFonts w:ascii="Times New Roman" w:hAnsi="Times New Roman" w:cs="Times New Roman"/>
          <w:sz w:val="24"/>
          <w:szCs w:val="24"/>
        </w:rPr>
        <w:t>(</w:t>
      </w:r>
      <w:proofErr w:type="spellStart"/>
      <w:r w:rsidR="00B9097D" w:rsidRPr="003A21E8">
        <w:rPr>
          <w:rFonts w:ascii="Times New Roman" w:hAnsi="Times New Roman" w:cs="Times New Roman"/>
          <w:color w:val="000000"/>
          <w:sz w:val="24"/>
          <w:szCs w:val="24"/>
          <w:bdr w:val="none" w:sz="0" w:space="0" w:color="auto" w:frame="1"/>
        </w:rPr>
        <w:t>Pustejovsky</w:t>
      </w:r>
      <w:proofErr w:type="spellEnd"/>
      <w:r w:rsidR="00B9097D" w:rsidRPr="003A21E8">
        <w:rPr>
          <w:rFonts w:ascii="Times New Roman" w:hAnsi="Times New Roman" w:cs="Times New Roman"/>
          <w:color w:val="000000"/>
          <w:sz w:val="24"/>
          <w:szCs w:val="24"/>
          <w:bdr w:val="none" w:sz="0" w:space="0" w:color="auto" w:frame="1"/>
        </w:rPr>
        <w:t xml:space="preserve">, 2019; </w:t>
      </w:r>
      <w:r w:rsidR="00B9097D" w:rsidRPr="004B0AB4">
        <w:rPr>
          <w:rFonts w:ascii="Times New Roman" w:hAnsi="Times New Roman" w:cs="Times New Roman"/>
          <w:sz w:val="24"/>
          <w:szCs w:val="24"/>
        </w:rPr>
        <w:t xml:space="preserve">R Core Team, 2018; </w:t>
      </w:r>
      <w:proofErr w:type="spellStart"/>
      <w:r w:rsidR="00B9097D" w:rsidRPr="003A21E8">
        <w:rPr>
          <w:rFonts w:ascii="Times New Roman" w:hAnsi="Times New Roman" w:cs="Times New Roman"/>
          <w:color w:val="000000"/>
          <w:sz w:val="24"/>
          <w:szCs w:val="24"/>
          <w:bdr w:val="none" w:sz="0" w:space="0" w:color="auto" w:frame="1"/>
        </w:rPr>
        <w:t>Viechtbauer</w:t>
      </w:r>
      <w:proofErr w:type="spellEnd"/>
      <w:r w:rsidR="00B9097D" w:rsidRPr="003A21E8">
        <w:rPr>
          <w:rFonts w:ascii="Times New Roman" w:hAnsi="Times New Roman" w:cs="Times New Roman"/>
          <w:color w:val="000000"/>
          <w:sz w:val="24"/>
          <w:szCs w:val="24"/>
          <w:bdr w:val="none" w:sz="0" w:space="0" w:color="auto" w:frame="1"/>
        </w:rPr>
        <w:t>, 2010</w:t>
      </w:r>
      <w:r w:rsidR="00B9097D" w:rsidRPr="00B9097D">
        <w:rPr>
          <w:rFonts w:ascii="Times New Roman" w:hAnsi="Times New Roman" w:cs="Times New Roman"/>
          <w:sz w:val="24"/>
          <w:szCs w:val="24"/>
        </w:rPr>
        <w:t>).</w:t>
      </w:r>
      <w:r w:rsidR="00B9097D" w:rsidRPr="00B9097D">
        <w:rPr>
          <w:rStyle w:val="FootnoteReference"/>
          <w:rFonts w:ascii="Times New Roman" w:hAnsi="Times New Roman" w:cs="Times New Roman"/>
          <w:sz w:val="24"/>
          <w:szCs w:val="24"/>
        </w:rPr>
        <w:footnoteReference w:id="8"/>
      </w:r>
      <w:r w:rsidR="00F57E6B" w:rsidRPr="00B9097D">
        <w:rPr>
          <w:rFonts w:ascii="Times New Roman" w:eastAsiaTheme="minorEastAsia" w:hAnsi="Times New Roman" w:cs="Times New Roman"/>
          <w:sz w:val="24"/>
          <w:szCs w:val="24"/>
        </w:rPr>
        <w:t xml:space="preserve"> </w:t>
      </w:r>
      <w:r w:rsidR="0028510F">
        <w:rPr>
          <w:rFonts w:ascii="Times New Roman" w:hAnsi="Times New Roman" w:cs="Times New Roman"/>
          <w:sz w:val="24"/>
          <w:szCs w:val="24"/>
        </w:rPr>
        <w:t>In meta-</w:t>
      </w:r>
      <w:r w:rsidR="00A37DCD">
        <w:rPr>
          <w:rFonts w:ascii="Times New Roman" w:hAnsi="Times New Roman" w:cs="Times New Roman"/>
          <w:sz w:val="24"/>
          <w:szCs w:val="24"/>
        </w:rPr>
        <w:t>analysis models</w:t>
      </w:r>
      <w:r w:rsidR="0028510F">
        <w:rPr>
          <w:rFonts w:ascii="Times New Roman" w:hAnsi="Times New Roman" w:cs="Times New Roman"/>
          <w:sz w:val="24"/>
          <w:szCs w:val="24"/>
        </w:rPr>
        <w:t xml:space="preserve">, effect sizes are weighted, </w:t>
      </w:r>
      <w:r w:rsidR="00D57CEF">
        <w:rPr>
          <w:rFonts w:ascii="Times New Roman" w:hAnsi="Times New Roman" w:cs="Times New Roman"/>
          <w:sz w:val="24"/>
          <w:szCs w:val="24"/>
        </w:rPr>
        <w:t xml:space="preserve">each </w:t>
      </w:r>
      <w:r w:rsidR="00575B3D">
        <w:rPr>
          <w:rFonts w:ascii="Times New Roman" w:hAnsi="Times New Roman" w:cs="Times New Roman"/>
          <w:sz w:val="24"/>
          <w:szCs w:val="24"/>
        </w:rPr>
        <w:t>by its inverse variance</w:t>
      </w:r>
      <w:r w:rsidR="00D57CEF">
        <w:rPr>
          <w:rFonts w:ascii="Times New Roman" w:hAnsi="Times New Roman" w:cs="Times New Roman"/>
          <w:sz w:val="24"/>
          <w:szCs w:val="24"/>
        </w:rPr>
        <w:t xml:space="preserve">, to give more weight to </w:t>
      </w:r>
      <w:r w:rsidR="00531392">
        <w:rPr>
          <w:rFonts w:ascii="Times New Roman" w:hAnsi="Times New Roman" w:cs="Times New Roman"/>
          <w:sz w:val="24"/>
          <w:szCs w:val="24"/>
        </w:rPr>
        <w:t xml:space="preserve">findings </w:t>
      </w:r>
      <w:r w:rsidR="00D57CEF">
        <w:rPr>
          <w:rFonts w:ascii="Times New Roman" w:hAnsi="Times New Roman" w:cs="Times New Roman"/>
          <w:sz w:val="24"/>
          <w:szCs w:val="24"/>
        </w:rPr>
        <w:t xml:space="preserve">with the greatest precision (Hedges et al., 2010). </w:t>
      </w:r>
      <w:r w:rsidR="0028510F">
        <w:rPr>
          <w:rFonts w:ascii="Times New Roman" w:hAnsi="Times New Roman" w:cs="Times New Roman"/>
          <w:sz w:val="24"/>
          <w:szCs w:val="24"/>
        </w:rPr>
        <w:t>Robust variation estimation uses these weights for efficiency</w:t>
      </w:r>
      <w:r w:rsidR="00B82E7C">
        <w:rPr>
          <w:rFonts w:ascii="Times New Roman" w:hAnsi="Times New Roman" w:cs="Times New Roman"/>
          <w:sz w:val="24"/>
          <w:szCs w:val="24"/>
        </w:rPr>
        <w:t xml:space="preserve"> purposes</w:t>
      </w:r>
      <w:r w:rsidR="0028510F">
        <w:rPr>
          <w:rFonts w:ascii="Times New Roman" w:hAnsi="Times New Roman" w:cs="Times New Roman"/>
          <w:sz w:val="24"/>
          <w:szCs w:val="24"/>
        </w:rPr>
        <w:t xml:space="preserve"> only and does not require a correct specification of the weights when conducting hypothesis tests (Hedges et al., 2010).</w:t>
      </w:r>
      <w:r w:rsidR="00531392">
        <w:rPr>
          <w:rFonts w:ascii="Times New Roman" w:hAnsi="Times New Roman" w:cs="Times New Roman"/>
          <w:sz w:val="24"/>
          <w:szCs w:val="24"/>
        </w:rPr>
        <w:t xml:space="preserve"> </w:t>
      </w:r>
    </w:p>
    <w:p w14:paraId="4DCB4150" w14:textId="6BFDB943" w:rsidR="00B9097D" w:rsidRDefault="002F59C4" w:rsidP="003A21E8">
      <w:pPr>
        <w:pStyle w:val="FootnoteText"/>
        <w:spacing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We estimated three meta-regression models. First, we estimated a null model to produce the average effect size for studies included in the WWC database. Second, we estimated a meta-regression model with a developer dummy indicator and covariates indicating st</w:t>
      </w:r>
      <w:r w:rsidR="00DC7407">
        <w:rPr>
          <w:rFonts w:ascii="Times New Roman" w:eastAsiaTheme="minorEastAsia" w:hAnsi="Times New Roman" w:cs="Times New Roman"/>
          <w:sz w:val="24"/>
          <w:szCs w:val="24"/>
        </w:rPr>
        <w:t>udy and program characteristics, which included</w:t>
      </w:r>
      <w:r w:rsidR="00B9097D">
        <w:rPr>
          <w:rFonts w:ascii="Times New Roman" w:eastAsiaTheme="minorEastAsia" w:hAnsi="Times New Roman" w:cs="Times New Roman"/>
          <w:sz w:val="24"/>
          <w:szCs w:val="24"/>
        </w:rPr>
        <w:t xml:space="preserve"> (a) dummy variables for grade level band, academic subject, outcome measure type, quasi-experiment, education technology, program type</w:t>
      </w:r>
      <w:r w:rsidR="00A84F9B">
        <w:rPr>
          <w:rFonts w:ascii="Times New Roman" w:eastAsiaTheme="minorEastAsia" w:hAnsi="Times New Roman" w:cs="Times New Roman"/>
          <w:sz w:val="24"/>
          <w:szCs w:val="24"/>
        </w:rPr>
        <w:t>,</w:t>
      </w:r>
      <w:r w:rsidR="00B9097D">
        <w:rPr>
          <w:rFonts w:ascii="Times New Roman" w:eastAsiaTheme="minorEastAsia" w:hAnsi="Times New Roman" w:cs="Times New Roman"/>
          <w:sz w:val="24"/>
          <w:szCs w:val="24"/>
        </w:rPr>
        <w:t xml:space="preserve"> and delivery mode, (b) publication year of the study or report, (c) and interactions among the covariates that had p-values less than .20. </w:t>
      </w:r>
      <w:r w:rsidR="00B9097D">
        <w:rPr>
          <w:rFonts w:ascii="Times New Roman" w:hAnsi="Times New Roman" w:cs="Times New Roman"/>
          <w:sz w:val="24"/>
          <w:szCs w:val="24"/>
        </w:rPr>
        <w:t xml:space="preserve">All covariates were grand-mean centered to facilitate interpretation of the intercept. </w:t>
      </w:r>
    </w:p>
    <w:p w14:paraId="061A926C" w14:textId="1E422976" w:rsidR="002F59C4" w:rsidRDefault="002F59C4" w:rsidP="003A21E8">
      <w:pPr>
        <w:pStyle w:val="FootnoteText"/>
        <w:spacing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While </w:t>
      </w:r>
      <w:r w:rsidR="00AA57D1">
        <w:rPr>
          <w:rFonts w:ascii="Times New Roman" w:eastAsiaTheme="minorEastAsia" w:hAnsi="Times New Roman" w:cs="Times New Roman"/>
          <w:sz w:val="24"/>
          <w:szCs w:val="24"/>
        </w:rPr>
        <w:t>the second</w:t>
      </w:r>
      <w:r>
        <w:rPr>
          <w:rFonts w:ascii="Times New Roman" w:eastAsiaTheme="minorEastAsia" w:hAnsi="Times New Roman" w:cs="Times New Roman"/>
          <w:sz w:val="24"/>
          <w:szCs w:val="24"/>
        </w:rPr>
        <w:t xml:space="preserve"> model accounted for differences in observed study design features and program characteristics for developer and independent studies, it is hypothetically possible that interventions in developer studies were simply more effective than interventions in independent studies. To explore this possibility, we narrowed the sample to interventions for which there were both developer and independent studies and estimated a third meta-regression model that included dummy variables for each intervention, as well as additional covariates that were not redundant, in the previous model. Note that this sample of studies is a subsample of the studies available in the WWC database. </w:t>
      </w:r>
    </w:p>
    <w:p w14:paraId="14F08E5C" w14:textId="60558E87" w:rsidR="006C5272" w:rsidRDefault="005667E9" w:rsidP="003A21E8">
      <w:pPr>
        <w:spacing w:after="0" w:line="480" w:lineRule="auto"/>
        <w:ind w:firstLine="720"/>
        <w:rPr>
          <w:rFonts w:ascii="Times New Roman" w:hAnsi="Times New Roman" w:cs="Times New Roman"/>
          <w:sz w:val="24"/>
          <w:szCs w:val="24"/>
        </w:rPr>
      </w:pPr>
      <w:r>
        <w:rPr>
          <w:rFonts w:ascii="Times New Roman" w:eastAsiaTheme="minorEastAsia" w:hAnsi="Times New Roman" w:cs="Times New Roman"/>
          <w:sz w:val="24"/>
          <w:szCs w:val="24"/>
        </w:rPr>
        <w:t>Multivariate m</w:t>
      </w:r>
      <w:r w:rsidR="00D57CEF">
        <w:rPr>
          <w:rFonts w:ascii="Times New Roman" w:eastAsiaTheme="minorEastAsia" w:hAnsi="Times New Roman" w:cs="Times New Roman"/>
          <w:sz w:val="24"/>
          <w:szCs w:val="24"/>
        </w:rPr>
        <w:t xml:space="preserve">eta-regression </w:t>
      </w:r>
      <w:r w:rsidR="00D57CEF">
        <w:rPr>
          <w:rFonts w:ascii="Times New Roman" w:hAnsi="Times New Roman" w:cs="Times New Roman"/>
          <w:sz w:val="24"/>
          <w:szCs w:val="24"/>
        </w:rPr>
        <w:t xml:space="preserve">results also produce an estimation of the amount of </w:t>
      </w:r>
      <w:r w:rsidR="00D57CEF">
        <w:rPr>
          <w:rFonts w:ascii="Times New Roman" w:eastAsiaTheme="minorEastAsia" w:hAnsi="Times New Roman" w:cs="Times New Roman"/>
          <w:sz w:val="24"/>
          <w:szCs w:val="24"/>
        </w:rPr>
        <w:t>between-study heterogeneity in effect sizes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τ</m:t>
            </m:r>
          </m:e>
          <m:sup>
            <m:r>
              <w:rPr>
                <w:rFonts w:ascii="Cambria Math" w:eastAsiaTheme="minorEastAsia" w:hAnsi="Cambria Math" w:cs="Times New Roman"/>
                <w:sz w:val="24"/>
                <w:szCs w:val="24"/>
              </w:rPr>
              <m:t>2</m:t>
            </m:r>
          </m:sup>
        </m:sSup>
      </m:oMath>
      <w:r w:rsidR="00D57CEF">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as well as the amount of within-study heterogeneity in effect sizes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ω</m:t>
            </m:r>
          </m:e>
          <m:sup>
            <m:r>
              <w:rPr>
                <w:rFonts w:ascii="Cambria Math" w:eastAsiaTheme="minorEastAsia" w:hAnsi="Cambria Math" w:cs="Times New Roman"/>
                <w:sz w:val="24"/>
                <w:szCs w:val="24"/>
              </w:rPr>
              <m:t>2</m:t>
            </m:r>
          </m:sup>
        </m:sSup>
      </m:oMath>
      <w:r>
        <w:rPr>
          <w:rFonts w:ascii="Times New Roman" w:eastAsiaTheme="minorEastAsia" w:hAnsi="Times New Roman" w:cs="Times New Roman"/>
          <w:sz w:val="24"/>
          <w:szCs w:val="24"/>
        </w:rPr>
        <w:t>)</w:t>
      </w:r>
      <w:r w:rsidR="00D57CEF">
        <w:rPr>
          <w:rFonts w:ascii="Times New Roman" w:eastAsiaTheme="minorEastAsia" w:hAnsi="Times New Roman" w:cs="Times New Roman"/>
          <w:sz w:val="24"/>
          <w:szCs w:val="24"/>
        </w:rPr>
        <w:t xml:space="preserve">. </w:t>
      </w:r>
      <w:r w:rsidR="006C5272" w:rsidRPr="003A21E8">
        <w:rPr>
          <w:rFonts w:ascii="Times New Roman" w:hAnsi="Times New Roman" w:cs="Times New Roman"/>
          <w:sz w:val="24"/>
          <w:szCs w:val="24"/>
        </w:rPr>
        <w:t xml:space="preserve">To better understand the </w:t>
      </w:r>
      <w:r w:rsidR="00172FF2" w:rsidRPr="003A21E8">
        <w:rPr>
          <w:rFonts w:ascii="Times New Roman" w:hAnsi="Times New Roman" w:cs="Times New Roman"/>
          <w:sz w:val="24"/>
          <w:szCs w:val="24"/>
        </w:rPr>
        <w:t>he</w:t>
      </w:r>
      <w:r w:rsidR="005061DE" w:rsidRPr="003A21E8">
        <w:rPr>
          <w:rFonts w:ascii="Times New Roman" w:hAnsi="Times New Roman" w:cs="Times New Roman"/>
          <w:sz w:val="24"/>
          <w:szCs w:val="24"/>
        </w:rPr>
        <w:t>terogeneity in</w:t>
      </w:r>
      <w:r w:rsidR="006C5272" w:rsidRPr="003A21E8">
        <w:rPr>
          <w:rFonts w:ascii="Times New Roman" w:hAnsi="Times New Roman" w:cs="Times New Roman"/>
          <w:sz w:val="24"/>
          <w:szCs w:val="24"/>
        </w:rPr>
        <w:t xml:space="preserve"> the effect sizes, in addition to the means, we calculated the 95% prediction intervals around the mean effect sizes for developer and independent studies. The 95% prediction interval contains 95% of the values of the effect sizes in the study population and was calculated by </w:t>
      </w:r>
      <m:oMath>
        <m:r>
          <w:rPr>
            <w:rFonts w:ascii="Cambria Math" w:hAnsi="Cambria Math" w:cs="Times New Roman"/>
            <w:sz w:val="24"/>
            <w:szCs w:val="24"/>
          </w:rPr>
          <m:t>(u-1.96</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τ</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e>
        </m:rad>
      </m:oMath>
      <w:r w:rsidR="006C5272" w:rsidRPr="003A21E8">
        <w:rPr>
          <w:rFonts w:ascii="Times New Roman" w:hAnsi="Times New Roman" w:cs="Times New Roman"/>
          <w:sz w:val="24"/>
          <w:szCs w:val="24"/>
        </w:rPr>
        <w:t xml:space="preserve">, </w:t>
      </w:r>
      <m:oMath>
        <m:r>
          <w:rPr>
            <w:rFonts w:ascii="Cambria Math" w:hAnsi="Cambria Math" w:cs="Times New Roman"/>
            <w:sz w:val="24"/>
            <w:szCs w:val="24"/>
          </w:rPr>
          <m:t>u+1.96</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τ</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e>
        </m:rad>
        <m:r>
          <w:rPr>
            <w:rFonts w:ascii="Cambria Math" w:hAnsi="Cambria Math" w:cs="Times New Roman"/>
            <w:sz w:val="24"/>
            <w:szCs w:val="24"/>
          </w:rPr>
          <m:t>)</m:t>
        </m:r>
      </m:oMath>
      <w:r w:rsidR="006C5272" w:rsidRPr="003A21E8">
        <w:rPr>
          <w:rFonts w:ascii="Times New Roman" w:hAnsi="Times New Roman" w:cs="Times New Roman"/>
          <w:sz w:val="24"/>
          <w:szCs w:val="24"/>
        </w:rPr>
        <w:t xml:space="preserve"> where </w:t>
      </w:r>
      <m:oMath>
        <m:r>
          <w:rPr>
            <w:rFonts w:ascii="Cambria Math" w:hAnsi="Cambria Math" w:cs="Times New Roman"/>
            <w:sz w:val="24"/>
            <w:szCs w:val="24"/>
          </w:rPr>
          <m:t>u</m:t>
        </m:r>
      </m:oMath>
      <w:r w:rsidR="006C5272" w:rsidRPr="003A21E8">
        <w:rPr>
          <w:rFonts w:ascii="Times New Roman" w:hAnsi="Times New Roman" w:cs="Times New Roman"/>
          <w:sz w:val="24"/>
          <w:szCs w:val="24"/>
        </w:rPr>
        <w:t xml:space="preserve"> is the average effect size, </w:t>
      </w:r>
      <m:oMath>
        <m:sSup>
          <m:sSupPr>
            <m:ctrlPr>
              <w:rPr>
                <w:rFonts w:ascii="Cambria Math" w:hAnsi="Cambria Math" w:cs="Times New Roman"/>
                <w:i/>
                <w:sz w:val="24"/>
                <w:szCs w:val="24"/>
              </w:rPr>
            </m:ctrlPr>
          </m:sSupPr>
          <m:e>
            <m:r>
              <w:rPr>
                <w:rFonts w:ascii="Cambria Math" w:hAnsi="Cambria Math" w:cs="Times New Roman"/>
                <w:sz w:val="24"/>
                <w:szCs w:val="24"/>
              </w:rPr>
              <m:t>τ</m:t>
            </m:r>
          </m:e>
          <m:sup>
            <m:r>
              <w:rPr>
                <w:rFonts w:ascii="Cambria Math" w:hAnsi="Cambria Math" w:cs="Times New Roman"/>
                <w:sz w:val="24"/>
                <w:szCs w:val="24"/>
              </w:rPr>
              <m:t>2</m:t>
            </m:r>
          </m:sup>
        </m:sSup>
      </m:oMath>
      <w:r w:rsidR="006C5272" w:rsidRPr="003A21E8">
        <w:rPr>
          <w:rFonts w:ascii="Times New Roman" w:hAnsi="Times New Roman" w:cs="Times New Roman"/>
          <w:sz w:val="24"/>
          <w:szCs w:val="24"/>
        </w:rPr>
        <w:t xml:space="preserve"> is the between-study variance in the effect sizes, and </w:t>
      </w:r>
      <m:oMath>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oMath>
      <w:r w:rsidR="006C5272" w:rsidRPr="003A21E8">
        <w:rPr>
          <w:rFonts w:ascii="Times New Roman" w:hAnsi="Times New Roman" w:cs="Times New Roman"/>
          <w:sz w:val="24"/>
          <w:szCs w:val="24"/>
        </w:rPr>
        <w:t xml:space="preserve"> is the within-study variance in the effect sizes. </w:t>
      </w:r>
      <w:r w:rsidR="004E11D9" w:rsidRPr="003A21E8">
        <w:rPr>
          <w:rFonts w:ascii="Times New Roman" w:hAnsi="Times New Roman" w:cs="Times New Roman"/>
          <w:sz w:val="24"/>
          <w:szCs w:val="24"/>
        </w:rPr>
        <w:t xml:space="preserve">While robust variance estimation does not require a normality assumption, estimates of </w:t>
      </w:r>
      <m:oMath>
        <m:sSup>
          <m:sSupPr>
            <m:ctrlPr>
              <w:rPr>
                <w:rFonts w:ascii="Cambria Math" w:hAnsi="Cambria Math" w:cs="Times New Roman"/>
                <w:i/>
                <w:sz w:val="24"/>
                <w:szCs w:val="24"/>
              </w:rPr>
            </m:ctrlPr>
          </m:sSupPr>
          <m:e>
            <m:r>
              <w:rPr>
                <w:rFonts w:ascii="Cambria Math" w:hAnsi="Cambria Math" w:cs="Times New Roman"/>
                <w:sz w:val="24"/>
                <w:szCs w:val="24"/>
              </w:rPr>
              <m:t>τ</m:t>
            </m:r>
          </m:e>
          <m:sup>
            <m:r>
              <w:rPr>
                <w:rFonts w:ascii="Cambria Math" w:hAnsi="Cambria Math" w:cs="Times New Roman"/>
                <w:sz w:val="24"/>
                <w:szCs w:val="24"/>
              </w:rPr>
              <m:t>2</m:t>
            </m:r>
          </m:sup>
        </m:sSup>
      </m:oMath>
      <w:r w:rsidR="004E11D9" w:rsidRPr="003A21E8">
        <w:rPr>
          <w:rFonts w:ascii="Times New Roman" w:hAnsi="Times New Roman" w:cs="Times New Roman"/>
          <w:sz w:val="24"/>
          <w:szCs w:val="24"/>
        </w:rPr>
        <w:t xml:space="preserve"> and </w:t>
      </w:r>
      <m:oMath>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oMath>
      <w:r w:rsidR="004E11D9" w:rsidRPr="003A21E8">
        <w:rPr>
          <w:rFonts w:ascii="Times New Roman" w:hAnsi="Times New Roman" w:cs="Times New Roman"/>
          <w:sz w:val="24"/>
          <w:szCs w:val="24"/>
        </w:rPr>
        <w:t xml:space="preserve"> are accurately estimated </w:t>
      </w:r>
      <w:r w:rsidR="00995AD2" w:rsidRPr="003A21E8">
        <w:rPr>
          <w:rFonts w:ascii="Times New Roman" w:hAnsi="Times New Roman" w:cs="Times New Roman"/>
          <w:sz w:val="24"/>
          <w:szCs w:val="24"/>
        </w:rPr>
        <w:t>when</w:t>
      </w:r>
      <w:r w:rsidR="004E11D9" w:rsidRPr="003A21E8">
        <w:rPr>
          <w:rFonts w:ascii="Times New Roman" w:hAnsi="Times New Roman" w:cs="Times New Roman"/>
          <w:sz w:val="24"/>
          <w:szCs w:val="24"/>
        </w:rPr>
        <w:t xml:space="preserve"> the normality assumptio</w:t>
      </w:r>
      <w:r w:rsidR="00995AD2" w:rsidRPr="003A21E8">
        <w:rPr>
          <w:rFonts w:ascii="Times New Roman" w:hAnsi="Times New Roman" w:cs="Times New Roman"/>
          <w:sz w:val="24"/>
          <w:szCs w:val="24"/>
        </w:rPr>
        <w:t xml:space="preserve">n </w:t>
      </w:r>
      <w:r w:rsidR="001E58BC" w:rsidRPr="003A21E8">
        <w:rPr>
          <w:rFonts w:ascii="Times New Roman" w:hAnsi="Times New Roman" w:cs="Times New Roman"/>
          <w:sz w:val="24"/>
          <w:szCs w:val="24"/>
        </w:rPr>
        <w:t>is met; if</w:t>
      </w:r>
      <w:r w:rsidR="00995AD2" w:rsidRPr="003A21E8">
        <w:rPr>
          <w:rFonts w:ascii="Times New Roman" w:hAnsi="Times New Roman" w:cs="Times New Roman"/>
          <w:sz w:val="24"/>
          <w:szCs w:val="24"/>
        </w:rPr>
        <w:t xml:space="preserve"> the normality assumption is not met</w:t>
      </w:r>
      <w:r w:rsidR="004E11D9" w:rsidRPr="003A21E8">
        <w:rPr>
          <w:rFonts w:ascii="Times New Roman" w:hAnsi="Times New Roman" w:cs="Times New Roman"/>
          <w:sz w:val="24"/>
          <w:szCs w:val="24"/>
        </w:rPr>
        <w:t xml:space="preserve">, these estimates </w:t>
      </w:r>
      <w:r w:rsidR="00995AD2" w:rsidRPr="003A21E8">
        <w:rPr>
          <w:rFonts w:ascii="Times New Roman" w:hAnsi="Times New Roman" w:cs="Times New Roman"/>
          <w:sz w:val="24"/>
          <w:szCs w:val="24"/>
        </w:rPr>
        <w:t>are</w:t>
      </w:r>
      <w:r w:rsidR="004E11D9" w:rsidRPr="003A21E8">
        <w:rPr>
          <w:rFonts w:ascii="Times New Roman" w:hAnsi="Times New Roman" w:cs="Times New Roman"/>
          <w:sz w:val="24"/>
          <w:szCs w:val="24"/>
        </w:rPr>
        <w:t xml:space="preserve"> approximations.</w:t>
      </w:r>
      <w:r w:rsidR="00995AD2" w:rsidRPr="003A21E8">
        <w:rPr>
          <w:rFonts w:ascii="Times New Roman" w:hAnsi="Times New Roman" w:cs="Times New Roman"/>
          <w:sz w:val="24"/>
          <w:szCs w:val="24"/>
        </w:rPr>
        <w:t xml:space="preserve"> Additionally, we </w:t>
      </w:r>
      <w:r w:rsidR="003F53B3" w:rsidRPr="003A21E8">
        <w:rPr>
          <w:rFonts w:ascii="Times New Roman" w:hAnsi="Times New Roman" w:cs="Times New Roman"/>
          <w:sz w:val="24"/>
          <w:szCs w:val="24"/>
        </w:rPr>
        <w:t xml:space="preserve">graphically </w:t>
      </w:r>
      <w:r w:rsidR="00995AD2" w:rsidRPr="003A21E8">
        <w:rPr>
          <w:rFonts w:ascii="Times New Roman" w:hAnsi="Times New Roman" w:cs="Times New Roman"/>
          <w:sz w:val="24"/>
          <w:szCs w:val="24"/>
        </w:rPr>
        <w:t>examined the distribution of empirical</w:t>
      </w:r>
      <w:r w:rsidR="00E77802" w:rsidRPr="003A21E8">
        <w:rPr>
          <w:rFonts w:ascii="Times New Roman" w:hAnsi="Times New Roman" w:cs="Times New Roman"/>
          <w:sz w:val="24"/>
          <w:szCs w:val="24"/>
        </w:rPr>
        <w:t xml:space="preserve"> B</w:t>
      </w:r>
      <w:r w:rsidR="006C5272" w:rsidRPr="003A21E8">
        <w:rPr>
          <w:rFonts w:ascii="Times New Roman" w:hAnsi="Times New Roman" w:cs="Times New Roman"/>
          <w:sz w:val="24"/>
          <w:szCs w:val="24"/>
        </w:rPr>
        <w:t>ayes effect siz</w:t>
      </w:r>
      <w:r w:rsidR="001E58BC" w:rsidRPr="003A21E8">
        <w:rPr>
          <w:rFonts w:ascii="Times New Roman" w:hAnsi="Times New Roman" w:cs="Times New Roman"/>
          <w:sz w:val="24"/>
          <w:szCs w:val="24"/>
        </w:rPr>
        <w:t xml:space="preserve">e predictions for developer and independent studies. These </w:t>
      </w:r>
      <w:r w:rsidR="0080353C" w:rsidRPr="003A21E8">
        <w:rPr>
          <w:rFonts w:ascii="Times New Roman" w:hAnsi="Times New Roman" w:cs="Times New Roman"/>
          <w:sz w:val="24"/>
          <w:szCs w:val="24"/>
        </w:rPr>
        <w:t xml:space="preserve">graphs show the distribution </w:t>
      </w:r>
      <w:r w:rsidR="003F53B3" w:rsidRPr="003A21E8">
        <w:rPr>
          <w:rFonts w:ascii="Times New Roman" w:hAnsi="Times New Roman" w:cs="Times New Roman"/>
          <w:sz w:val="24"/>
          <w:szCs w:val="24"/>
        </w:rPr>
        <w:t xml:space="preserve">of effect sizes, while pulling imprecise effect size estimates on the extremes closer towards the means. </w:t>
      </w:r>
    </w:p>
    <w:p w14:paraId="70595C1A" w14:textId="6E93B99A" w:rsidR="008D4FE1" w:rsidRDefault="00313D9D" w:rsidP="00EB5545">
      <w:pPr>
        <w:pStyle w:val="FootnoteText"/>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r w:rsidR="006C5272">
        <w:rPr>
          <w:rFonts w:ascii="Times New Roman" w:eastAsiaTheme="minorEastAsia" w:hAnsi="Times New Roman" w:cs="Times New Roman"/>
          <w:sz w:val="24"/>
          <w:szCs w:val="24"/>
        </w:rPr>
        <w:t xml:space="preserve">Finally, we </w:t>
      </w:r>
      <w:r>
        <w:rPr>
          <w:rFonts w:ascii="Times New Roman" w:eastAsiaTheme="minorEastAsia" w:hAnsi="Times New Roman" w:cs="Times New Roman"/>
          <w:sz w:val="24"/>
          <w:szCs w:val="24"/>
        </w:rPr>
        <w:t xml:space="preserve">explored publication bias for all studies in the WWC, and for developer and independent studies separately. We used </w:t>
      </w:r>
      <w:r w:rsidR="00596529">
        <w:rPr>
          <w:rFonts w:ascii="Times New Roman" w:eastAsiaTheme="minorEastAsia" w:hAnsi="Times New Roman" w:cs="Times New Roman"/>
          <w:sz w:val="24"/>
          <w:szCs w:val="24"/>
        </w:rPr>
        <w:t xml:space="preserve">the R package </w:t>
      </w:r>
      <w:proofErr w:type="spellStart"/>
      <w:r w:rsidR="00596529">
        <w:rPr>
          <w:rFonts w:ascii="Times New Roman" w:eastAsiaTheme="minorEastAsia" w:hAnsi="Times New Roman" w:cs="Times New Roman"/>
          <w:i/>
          <w:sz w:val="24"/>
          <w:szCs w:val="24"/>
        </w:rPr>
        <w:t>weightr</w:t>
      </w:r>
      <w:proofErr w:type="spellEnd"/>
      <w:r w:rsidR="00596529">
        <w:rPr>
          <w:rFonts w:ascii="Times New Roman" w:eastAsiaTheme="minorEastAsia" w:hAnsi="Times New Roman" w:cs="Times New Roman"/>
          <w:i/>
          <w:sz w:val="24"/>
          <w:szCs w:val="24"/>
        </w:rPr>
        <w:t xml:space="preserve"> </w:t>
      </w:r>
      <w:r w:rsidR="00596529">
        <w:rPr>
          <w:rFonts w:ascii="Times New Roman" w:eastAsiaTheme="minorEastAsia" w:hAnsi="Times New Roman" w:cs="Times New Roman"/>
          <w:sz w:val="24"/>
          <w:szCs w:val="24"/>
        </w:rPr>
        <w:t xml:space="preserve">to apply </w:t>
      </w:r>
      <w:r>
        <w:rPr>
          <w:rFonts w:ascii="Times New Roman" w:eastAsiaTheme="minorEastAsia" w:hAnsi="Times New Roman" w:cs="Times New Roman"/>
          <w:sz w:val="24"/>
          <w:szCs w:val="24"/>
        </w:rPr>
        <w:t xml:space="preserve">the </w:t>
      </w:r>
      <w:proofErr w:type="spellStart"/>
      <w:r>
        <w:rPr>
          <w:rFonts w:ascii="Times New Roman" w:eastAsiaTheme="minorEastAsia" w:hAnsi="Times New Roman" w:cs="Times New Roman"/>
          <w:sz w:val="24"/>
          <w:szCs w:val="24"/>
        </w:rPr>
        <w:t>Vevea</w:t>
      </w:r>
      <w:proofErr w:type="spellEnd"/>
      <w:r>
        <w:rPr>
          <w:rFonts w:ascii="Times New Roman" w:eastAsiaTheme="minorEastAsia" w:hAnsi="Times New Roman" w:cs="Times New Roman"/>
          <w:sz w:val="24"/>
          <w:szCs w:val="24"/>
        </w:rPr>
        <w:t xml:space="preserve"> and Hedges (1995</w:t>
      </w:r>
      <w:r w:rsidR="00596529">
        <w:rPr>
          <w:rFonts w:ascii="Times New Roman" w:eastAsiaTheme="minorEastAsia" w:hAnsi="Times New Roman" w:cs="Times New Roman"/>
          <w:sz w:val="24"/>
          <w:szCs w:val="24"/>
        </w:rPr>
        <w:t>) weight-function model and</w:t>
      </w:r>
      <w:r>
        <w:rPr>
          <w:rFonts w:ascii="Times New Roman" w:eastAsiaTheme="minorEastAsia" w:hAnsi="Times New Roman" w:cs="Times New Roman"/>
          <w:sz w:val="24"/>
          <w:szCs w:val="24"/>
        </w:rPr>
        <w:t xml:space="preserve"> estimate average effect sizes adjusted for publication bias</w:t>
      </w:r>
      <w:r w:rsidR="00402C09">
        <w:rPr>
          <w:rFonts w:ascii="Times New Roman" w:eastAsiaTheme="minorEastAsia" w:hAnsi="Times New Roman" w:cs="Times New Roman"/>
          <w:sz w:val="24"/>
          <w:szCs w:val="24"/>
        </w:rPr>
        <w:t xml:space="preserve"> (Coburn &amp; </w:t>
      </w:r>
      <w:proofErr w:type="spellStart"/>
      <w:r w:rsidR="00402C09">
        <w:rPr>
          <w:rFonts w:ascii="Times New Roman" w:eastAsiaTheme="minorEastAsia" w:hAnsi="Times New Roman" w:cs="Times New Roman"/>
          <w:sz w:val="24"/>
          <w:szCs w:val="24"/>
        </w:rPr>
        <w:t>Vevea</w:t>
      </w:r>
      <w:proofErr w:type="spellEnd"/>
      <w:r w:rsidR="00402C09">
        <w:rPr>
          <w:rFonts w:ascii="Times New Roman" w:eastAsiaTheme="minorEastAsia" w:hAnsi="Times New Roman" w:cs="Times New Roman"/>
          <w:sz w:val="24"/>
          <w:szCs w:val="24"/>
        </w:rPr>
        <w:t>, 2019</w:t>
      </w:r>
      <w:r w:rsidR="00596529">
        <w:rPr>
          <w:rFonts w:ascii="Times New Roman" w:eastAsiaTheme="minorEastAsia" w:hAnsi="Times New Roman" w:cs="Times New Roman"/>
          <w:sz w:val="24"/>
          <w:szCs w:val="24"/>
        </w:rPr>
        <w:t>)</w:t>
      </w:r>
      <w:r w:rsidR="000E6F97">
        <w:rPr>
          <w:rFonts w:ascii="Times New Roman" w:eastAsiaTheme="minorEastAsia" w:hAnsi="Times New Roman" w:cs="Times New Roman"/>
          <w:sz w:val="24"/>
          <w:szCs w:val="24"/>
        </w:rPr>
        <w:t xml:space="preserve">. </w:t>
      </w:r>
      <w:r w:rsidR="000C225C">
        <w:rPr>
          <w:rFonts w:ascii="Times New Roman" w:eastAsiaTheme="minorEastAsia" w:hAnsi="Times New Roman" w:cs="Times New Roman"/>
          <w:sz w:val="24"/>
          <w:szCs w:val="24"/>
        </w:rPr>
        <w:t xml:space="preserve">The </w:t>
      </w:r>
      <w:r w:rsidR="00162556">
        <w:rPr>
          <w:rFonts w:ascii="Times New Roman" w:eastAsiaTheme="minorEastAsia" w:hAnsi="Times New Roman" w:cs="Times New Roman"/>
          <w:sz w:val="24"/>
          <w:szCs w:val="24"/>
        </w:rPr>
        <w:t xml:space="preserve">model </w:t>
      </w:r>
      <w:r w:rsidR="000C225C">
        <w:rPr>
          <w:rFonts w:ascii="Times New Roman" w:eastAsiaTheme="minorEastAsia" w:hAnsi="Times New Roman" w:cs="Times New Roman"/>
          <w:sz w:val="24"/>
          <w:szCs w:val="24"/>
        </w:rPr>
        <w:t xml:space="preserve">also produces a likelihood ratio test that indicates whether the adjusted model is a better fit for the data, in which case publication bias may be present. </w:t>
      </w:r>
      <w:r w:rsidR="00162556">
        <w:rPr>
          <w:rFonts w:ascii="Times New Roman" w:eastAsiaTheme="minorEastAsia" w:hAnsi="Times New Roman" w:cs="Times New Roman"/>
          <w:sz w:val="24"/>
          <w:szCs w:val="24"/>
        </w:rPr>
        <w:t>This model was applied to study-average effect sizes</w:t>
      </w:r>
      <w:r w:rsidR="006440FA">
        <w:rPr>
          <w:rFonts w:ascii="Times New Roman" w:eastAsiaTheme="minorEastAsia" w:hAnsi="Times New Roman" w:cs="Times New Roman"/>
          <w:sz w:val="24"/>
          <w:szCs w:val="24"/>
        </w:rPr>
        <w:t xml:space="preserve">. </w:t>
      </w:r>
      <w:r w:rsidR="00111826">
        <w:rPr>
          <w:rFonts w:ascii="Times New Roman" w:eastAsiaTheme="minorEastAsia" w:hAnsi="Times New Roman" w:cs="Times New Roman"/>
          <w:sz w:val="24"/>
          <w:szCs w:val="24"/>
        </w:rPr>
        <w:t>We</w:t>
      </w:r>
      <w:r w:rsidR="006440FA">
        <w:rPr>
          <w:rFonts w:ascii="Times New Roman" w:eastAsiaTheme="minorEastAsia" w:hAnsi="Times New Roman" w:cs="Times New Roman"/>
          <w:sz w:val="24"/>
          <w:szCs w:val="24"/>
        </w:rPr>
        <w:t xml:space="preserve"> first aggregated effect sizes and covariates to the study level by taking the mean value</w:t>
      </w:r>
      <w:r w:rsidR="00F30828">
        <w:rPr>
          <w:rFonts w:ascii="Times New Roman" w:eastAsiaTheme="minorEastAsia" w:hAnsi="Times New Roman" w:cs="Times New Roman"/>
          <w:sz w:val="24"/>
          <w:szCs w:val="24"/>
        </w:rPr>
        <w:t>s</w:t>
      </w:r>
      <w:r w:rsidR="00162556">
        <w:rPr>
          <w:rFonts w:ascii="Times New Roman" w:eastAsiaTheme="minorEastAsia" w:hAnsi="Times New Roman" w:cs="Times New Roman"/>
          <w:sz w:val="24"/>
          <w:szCs w:val="24"/>
        </w:rPr>
        <w:t xml:space="preserve">. </w:t>
      </w:r>
      <w:r w:rsidR="00D05D1F">
        <w:rPr>
          <w:rFonts w:ascii="Times New Roman" w:eastAsiaTheme="minorEastAsia" w:hAnsi="Times New Roman" w:cs="Times New Roman"/>
          <w:sz w:val="24"/>
          <w:szCs w:val="24"/>
        </w:rPr>
        <w:t xml:space="preserve">The following section discusses the results. </w:t>
      </w:r>
    </w:p>
    <w:p w14:paraId="2F2F49F8" w14:textId="77777777" w:rsidR="000D7C15" w:rsidRPr="00EB5545" w:rsidRDefault="008070AB" w:rsidP="00EB554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Findings</w:t>
      </w:r>
    </w:p>
    <w:p w14:paraId="4BF103BA" w14:textId="264B00EB" w:rsidR="00EE356C" w:rsidRDefault="00095BBB" w:rsidP="00EE356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first present results for the subsample of </w:t>
      </w:r>
      <w:r w:rsidR="00154AA9">
        <w:rPr>
          <w:rFonts w:ascii="Times New Roman" w:hAnsi="Times New Roman" w:cs="Times New Roman"/>
          <w:sz w:val="24"/>
          <w:szCs w:val="24"/>
        </w:rPr>
        <w:t xml:space="preserve">interventions </w:t>
      </w:r>
      <w:r>
        <w:rPr>
          <w:rFonts w:ascii="Times New Roman" w:hAnsi="Times New Roman" w:cs="Times New Roman"/>
          <w:sz w:val="24"/>
          <w:szCs w:val="24"/>
        </w:rPr>
        <w:t xml:space="preserve">in the WWC that were studied in both developer and independent studies. </w:t>
      </w:r>
      <w:r w:rsidR="00471ABE">
        <w:rPr>
          <w:rFonts w:ascii="Times New Roman" w:hAnsi="Times New Roman" w:cs="Times New Roman"/>
          <w:sz w:val="24"/>
          <w:szCs w:val="24"/>
        </w:rPr>
        <w:t>This analysis is important because it</w:t>
      </w:r>
      <w:r w:rsidR="00D305C1">
        <w:rPr>
          <w:rFonts w:ascii="Times New Roman" w:hAnsi="Times New Roman" w:cs="Times New Roman"/>
          <w:sz w:val="24"/>
          <w:szCs w:val="24"/>
        </w:rPr>
        <w:t xml:space="preserve"> is theoretically possible that interventions in developer-commissioned studies are simply more effective than those in independent studies. </w:t>
      </w:r>
      <w:r w:rsidR="00762305">
        <w:rPr>
          <w:rFonts w:ascii="Times New Roman" w:hAnsi="Times New Roman" w:cs="Times New Roman"/>
          <w:sz w:val="24"/>
          <w:szCs w:val="24"/>
        </w:rPr>
        <w:t>One</w:t>
      </w:r>
      <w:r w:rsidR="00EE356C">
        <w:rPr>
          <w:rFonts w:ascii="Times New Roman" w:hAnsi="Times New Roman" w:cs="Times New Roman"/>
          <w:sz w:val="24"/>
          <w:szCs w:val="24"/>
        </w:rPr>
        <w:t xml:space="preserve"> </w:t>
      </w:r>
      <w:r w:rsidR="00142B30">
        <w:rPr>
          <w:rFonts w:ascii="Times New Roman" w:hAnsi="Times New Roman" w:cs="Times New Roman"/>
          <w:sz w:val="24"/>
          <w:szCs w:val="24"/>
        </w:rPr>
        <w:t>would</w:t>
      </w:r>
      <w:r w:rsidR="00EE356C">
        <w:rPr>
          <w:rFonts w:ascii="Times New Roman" w:hAnsi="Times New Roman" w:cs="Times New Roman"/>
          <w:sz w:val="24"/>
          <w:szCs w:val="24"/>
        </w:rPr>
        <w:t xml:space="preserve"> expect that developer-commissioned and independent </w:t>
      </w:r>
      <w:r w:rsidR="00EE356C" w:rsidRPr="007935A2">
        <w:rPr>
          <w:rFonts w:ascii="Times New Roman" w:hAnsi="Times New Roman" w:cs="Times New Roman"/>
          <w:sz w:val="24"/>
          <w:szCs w:val="24"/>
        </w:rPr>
        <w:t xml:space="preserve">studies </w:t>
      </w:r>
      <w:r w:rsidR="00EE356C" w:rsidRPr="00EE356C">
        <w:rPr>
          <w:rFonts w:ascii="Times New Roman" w:hAnsi="Times New Roman" w:cs="Times New Roman"/>
          <w:i/>
          <w:sz w:val="24"/>
          <w:szCs w:val="24"/>
        </w:rPr>
        <w:t>of the same intervention</w:t>
      </w:r>
      <w:r w:rsidR="00EE356C" w:rsidRPr="007935A2">
        <w:rPr>
          <w:rFonts w:ascii="Times New Roman" w:hAnsi="Times New Roman" w:cs="Times New Roman"/>
          <w:sz w:val="24"/>
          <w:szCs w:val="24"/>
        </w:rPr>
        <w:t xml:space="preserve"> to produce</w:t>
      </w:r>
      <w:r w:rsidR="00EE356C">
        <w:rPr>
          <w:rFonts w:ascii="Times New Roman" w:hAnsi="Times New Roman" w:cs="Times New Roman"/>
          <w:sz w:val="24"/>
          <w:szCs w:val="24"/>
        </w:rPr>
        <w:t xml:space="preserve"> similar effect sizes.</w:t>
      </w:r>
    </w:p>
    <w:p w14:paraId="273E81B9" w14:textId="680E3673" w:rsidR="00142B30" w:rsidRDefault="00142B30" w:rsidP="00142B3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Before we test this hypothesis </w:t>
      </w:r>
      <w:r w:rsidR="00D305C1">
        <w:rPr>
          <w:rFonts w:ascii="Times New Roman" w:hAnsi="Times New Roman" w:cs="Times New Roman"/>
          <w:sz w:val="24"/>
          <w:szCs w:val="24"/>
        </w:rPr>
        <w:t>using meta-analysis</w:t>
      </w:r>
      <w:r>
        <w:rPr>
          <w:rFonts w:ascii="Times New Roman" w:hAnsi="Times New Roman" w:cs="Times New Roman"/>
          <w:sz w:val="24"/>
          <w:szCs w:val="24"/>
        </w:rPr>
        <w:t>, we descriptively examine effect size differences for developer-commissioned versus independent studies</w:t>
      </w:r>
      <w:r w:rsidR="00D305C1">
        <w:rPr>
          <w:rFonts w:ascii="Times New Roman" w:hAnsi="Times New Roman" w:cs="Times New Roman"/>
          <w:sz w:val="24"/>
          <w:szCs w:val="24"/>
        </w:rPr>
        <w:t xml:space="preserve"> of the same intervention</w:t>
      </w:r>
      <w:r w:rsidR="00BD51AC">
        <w:rPr>
          <w:rFonts w:ascii="Times New Roman" w:hAnsi="Times New Roman" w:cs="Times New Roman"/>
          <w:sz w:val="24"/>
          <w:szCs w:val="24"/>
        </w:rPr>
        <w:t>s</w:t>
      </w:r>
      <w:r>
        <w:rPr>
          <w:rFonts w:ascii="Times New Roman" w:hAnsi="Times New Roman" w:cs="Times New Roman"/>
          <w:sz w:val="24"/>
          <w:szCs w:val="24"/>
        </w:rPr>
        <w:t xml:space="preserve">. As shown in Figures 1 and 2, </w:t>
      </w:r>
      <w:r w:rsidR="00663FD2">
        <w:rPr>
          <w:rFonts w:ascii="Times New Roman" w:hAnsi="Times New Roman" w:cs="Times New Roman"/>
          <w:sz w:val="24"/>
          <w:szCs w:val="24"/>
        </w:rPr>
        <w:t>in all but one of the</w:t>
      </w:r>
      <w:r>
        <w:rPr>
          <w:rFonts w:ascii="Times New Roman" w:hAnsi="Times New Roman" w:cs="Times New Roman"/>
          <w:sz w:val="24"/>
          <w:szCs w:val="24"/>
        </w:rPr>
        <w:t xml:space="preserve"> interventions, the average effect size found in developer-commissioned studies was </w:t>
      </w:r>
      <w:r w:rsidR="00BD51AC">
        <w:rPr>
          <w:rFonts w:ascii="Times New Roman" w:hAnsi="Times New Roman" w:cs="Times New Roman"/>
          <w:sz w:val="24"/>
          <w:szCs w:val="24"/>
        </w:rPr>
        <w:t>directionally</w:t>
      </w:r>
      <w:r>
        <w:rPr>
          <w:rFonts w:ascii="Times New Roman" w:hAnsi="Times New Roman" w:cs="Times New Roman"/>
          <w:sz w:val="24"/>
          <w:szCs w:val="24"/>
        </w:rPr>
        <w:t xml:space="preserve"> larger than the average effect size found in independent studies. </w:t>
      </w:r>
      <w:r w:rsidR="00BD51AC">
        <w:rPr>
          <w:rFonts w:ascii="Times New Roman" w:hAnsi="Times New Roman" w:cs="Times New Roman"/>
          <w:sz w:val="24"/>
          <w:szCs w:val="24"/>
        </w:rPr>
        <w:t xml:space="preserve">The one exception was for Sound Partners, a tutorial program. </w:t>
      </w:r>
      <w:r>
        <w:rPr>
          <w:rFonts w:ascii="Times New Roman" w:hAnsi="Times New Roman" w:cs="Times New Roman"/>
          <w:sz w:val="24"/>
          <w:szCs w:val="24"/>
        </w:rPr>
        <w:t xml:space="preserve">It is </w:t>
      </w:r>
      <w:r w:rsidR="007E1E0C">
        <w:rPr>
          <w:rFonts w:ascii="Times New Roman" w:hAnsi="Times New Roman" w:cs="Times New Roman"/>
          <w:sz w:val="24"/>
          <w:szCs w:val="24"/>
        </w:rPr>
        <w:t xml:space="preserve">still </w:t>
      </w:r>
      <w:r>
        <w:rPr>
          <w:rFonts w:ascii="Times New Roman" w:hAnsi="Times New Roman" w:cs="Times New Roman"/>
          <w:sz w:val="24"/>
          <w:szCs w:val="24"/>
        </w:rPr>
        <w:t xml:space="preserve">possible, however, that differences in effect sizes for the same </w:t>
      </w:r>
      <w:r w:rsidR="007E1E0C">
        <w:rPr>
          <w:rFonts w:ascii="Times New Roman" w:hAnsi="Times New Roman" w:cs="Times New Roman"/>
          <w:sz w:val="24"/>
          <w:szCs w:val="24"/>
        </w:rPr>
        <w:t>intervention</w:t>
      </w:r>
      <w:r>
        <w:rPr>
          <w:rFonts w:ascii="Times New Roman" w:hAnsi="Times New Roman" w:cs="Times New Roman"/>
          <w:sz w:val="24"/>
          <w:szCs w:val="24"/>
        </w:rPr>
        <w:t xml:space="preserve"> could be explained by differences in study design features (e.g., quasi-experimenta</w:t>
      </w:r>
      <w:r w:rsidR="007E1E0C">
        <w:rPr>
          <w:rFonts w:ascii="Times New Roman" w:hAnsi="Times New Roman" w:cs="Times New Roman"/>
          <w:sz w:val="24"/>
          <w:szCs w:val="24"/>
        </w:rPr>
        <w:t xml:space="preserve">l designs </w:t>
      </w:r>
      <w:r>
        <w:rPr>
          <w:rFonts w:ascii="Times New Roman" w:hAnsi="Times New Roman" w:cs="Times New Roman"/>
          <w:sz w:val="24"/>
          <w:szCs w:val="24"/>
        </w:rPr>
        <w:t>and researcher/developer-made measures)</w:t>
      </w:r>
      <w:r w:rsidR="007E1E0C">
        <w:rPr>
          <w:rFonts w:ascii="Times New Roman" w:hAnsi="Times New Roman" w:cs="Times New Roman"/>
          <w:sz w:val="24"/>
          <w:szCs w:val="24"/>
        </w:rPr>
        <w:t xml:space="preserve">, program delivery </w:t>
      </w:r>
      <w:r w:rsidR="00143CD3">
        <w:rPr>
          <w:rFonts w:ascii="Times New Roman" w:hAnsi="Times New Roman" w:cs="Times New Roman"/>
          <w:sz w:val="24"/>
          <w:szCs w:val="24"/>
        </w:rPr>
        <w:t xml:space="preserve">method </w:t>
      </w:r>
      <w:r w:rsidR="007E1E0C">
        <w:rPr>
          <w:rFonts w:ascii="Times New Roman" w:hAnsi="Times New Roman" w:cs="Times New Roman"/>
          <w:sz w:val="24"/>
          <w:szCs w:val="24"/>
        </w:rPr>
        <w:t xml:space="preserve">(e.g., individual student, small group, whole class, whole school), </w:t>
      </w:r>
      <w:r w:rsidR="0096206B">
        <w:rPr>
          <w:rFonts w:ascii="Times New Roman" w:hAnsi="Times New Roman" w:cs="Times New Roman"/>
          <w:sz w:val="24"/>
          <w:szCs w:val="24"/>
        </w:rPr>
        <w:t xml:space="preserve">grade levels included in the study, </w:t>
      </w:r>
      <w:r w:rsidR="00A41C50">
        <w:rPr>
          <w:rFonts w:ascii="Times New Roman" w:hAnsi="Times New Roman" w:cs="Times New Roman"/>
          <w:sz w:val="24"/>
          <w:szCs w:val="24"/>
        </w:rPr>
        <w:t xml:space="preserve">or </w:t>
      </w:r>
      <w:r w:rsidR="006B02D9">
        <w:rPr>
          <w:rFonts w:ascii="Times New Roman" w:hAnsi="Times New Roman" w:cs="Times New Roman"/>
          <w:sz w:val="24"/>
          <w:szCs w:val="24"/>
        </w:rPr>
        <w:t xml:space="preserve">year of </w:t>
      </w:r>
      <w:r w:rsidR="0096206B">
        <w:rPr>
          <w:rFonts w:ascii="Times New Roman" w:hAnsi="Times New Roman" w:cs="Times New Roman"/>
          <w:sz w:val="24"/>
          <w:szCs w:val="24"/>
        </w:rPr>
        <w:t xml:space="preserve">the </w:t>
      </w:r>
      <w:r w:rsidR="00A41C50">
        <w:rPr>
          <w:rFonts w:ascii="Times New Roman" w:hAnsi="Times New Roman" w:cs="Times New Roman"/>
          <w:sz w:val="24"/>
          <w:szCs w:val="24"/>
        </w:rPr>
        <w:t>study</w:t>
      </w:r>
      <w:r>
        <w:rPr>
          <w:rFonts w:ascii="Times New Roman" w:hAnsi="Times New Roman" w:cs="Times New Roman"/>
          <w:sz w:val="24"/>
          <w:szCs w:val="24"/>
        </w:rPr>
        <w:t xml:space="preserve">. </w:t>
      </w:r>
      <w:r w:rsidR="000D7257">
        <w:rPr>
          <w:rFonts w:ascii="Times New Roman" w:hAnsi="Times New Roman" w:cs="Times New Roman"/>
          <w:sz w:val="24"/>
          <w:szCs w:val="24"/>
        </w:rPr>
        <w:t>In this subsample of studies</w:t>
      </w:r>
      <w:r w:rsidR="00FB55A0">
        <w:rPr>
          <w:rFonts w:ascii="Times New Roman" w:hAnsi="Times New Roman" w:cs="Times New Roman"/>
          <w:sz w:val="24"/>
          <w:szCs w:val="24"/>
        </w:rPr>
        <w:t xml:space="preserve">, developer-commissioned studies were more likely to use </w:t>
      </w:r>
      <w:r w:rsidR="00FB55A0" w:rsidRPr="00DC65BB">
        <w:rPr>
          <w:rFonts w:ascii="Times New Roman" w:hAnsi="Times New Roman" w:cs="Times New Roman"/>
          <w:sz w:val="24"/>
          <w:szCs w:val="24"/>
        </w:rPr>
        <w:t xml:space="preserve">quasi-experimental as opposed to </w:t>
      </w:r>
      <w:r w:rsidR="00FB55A0">
        <w:rPr>
          <w:rFonts w:ascii="Times New Roman" w:hAnsi="Times New Roman" w:cs="Times New Roman"/>
          <w:sz w:val="24"/>
          <w:szCs w:val="24"/>
        </w:rPr>
        <w:t>experimental</w:t>
      </w:r>
      <w:r w:rsidR="00FB55A0" w:rsidRPr="00DC65BB">
        <w:rPr>
          <w:rFonts w:ascii="Times New Roman" w:hAnsi="Times New Roman" w:cs="Times New Roman"/>
          <w:sz w:val="24"/>
          <w:szCs w:val="24"/>
        </w:rPr>
        <w:t xml:space="preserve"> designs, </w:t>
      </w:r>
      <w:r w:rsidR="00FB55A0">
        <w:rPr>
          <w:rFonts w:ascii="Times New Roman" w:hAnsi="Times New Roman" w:cs="Times New Roman"/>
          <w:sz w:val="24"/>
          <w:szCs w:val="24"/>
        </w:rPr>
        <w:t xml:space="preserve">researcher- or developer-made measures as opposed to independent ones, and smaller sample sizes, all of which could result in </w:t>
      </w:r>
      <w:r w:rsidR="00FB55A0" w:rsidRPr="00DC65BB">
        <w:rPr>
          <w:rFonts w:ascii="Times New Roman" w:hAnsi="Times New Roman" w:cs="Times New Roman"/>
          <w:sz w:val="24"/>
          <w:szCs w:val="24"/>
        </w:rPr>
        <w:t xml:space="preserve">inflated effect sizes (Cheung &amp; Slavin, 2016). </w:t>
      </w:r>
      <w:r w:rsidR="00FB55A0">
        <w:rPr>
          <w:rFonts w:ascii="Times New Roman" w:hAnsi="Times New Roman" w:cs="Times New Roman"/>
          <w:sz w:val="24"/>
          <w:szCs w:val="24"/>
        </w:rPr>
        <w:t>Controlling for</w:t>
      </w:r>
      <w:r>
        <w:rPr>
          <w:rFonts w:ascii="Times New Roman" w:hAnsi="Times New Roman" w:cs="Times New Roman"/>
          <w:sz w:val="24"/>
          <w:szCs w:val="24"/>
        </w:rPr>
        <w:t xml:space="preserve"> </w:t>
      </w:r>
      <w:r w:rsidR="00FB55A0">
        <w:rPr>
          <w:rFonts w:ascii="Times New Roman" w:hAnsi="Times New Roman" w:cs="Times New Roman"/>
          <w:sz w:val="24"/>
          <w:szCs w:val="24"/>
        </w:rPr>
        <w:t>observed study and program</w:t>
      </w:r>
      <w:r w:rsidR="0096206B">
        <w:rPr>
          <w:rFonts w:ascii="Times New Roman" w:hAnsi="Times New Roman" w:cs="Times New Roman"/>
          <w:sz w:val="24"/>
          <w:szCs w:val="24"/>
        </w:rPr>
        <w:t xml:space="preserve"> </w:t>
      </w:r>
      <w:r w:rsidR="00A41C50">
        <w:rPr>
          <w:rFonts w:ascii="Times New Roman" w:hAnsi="Times New Roman" w:cs="Times New Roman"/>
          <w:sz w:val="24"/>
          <w:szCs w:val="24"/>
        </w:rPr>
        <w:t>characteristics</w:t>
      </w:r>
      <w:r w:rsidR="00BD51AC">
        <w:rPr>
          <w:rFonts w:ascii="Times New Roman" w:hAnsi="Times New Roman" w:cs="Times New Roman"/>
          <w:sz w:val="24"/>
          <w:szCs w:val="24"/>
        </w:rPr>
        <w:t>,</w:t>
      </w:r>
      <w:r>
        <w:rPr>
          <w:rFonts w:ascii="Times New Roman" w:hAnsi="Times New Roman" w:cs="Times New Roman"/>
          <w:sz w:val="24"/>
          <w:szCs w:val="24"/>
        </w:rPr>
        <w:t xml:space="preserve"> </w:t>
      </w:r>
      <w:r w:rsidR="00A344BC">
        <w:rPr>
          <w:rFonts w:ascii="Times New Roman" w:hAnsi="Times New Roman" w:cs="Times New Roman"/>
          <w:sz w:val="24"/>
          <w:szCs w:val="24"/>
        </w:rPr>
        <w:t xml:space="preserve">in addition to </w:t>
      </w:r>
      <w:r w:rsidR="00E86E00">
        <w:rPr>
          <w:rFonts w:ascii="Times New Roman" w:hAnsi="Times New Roman" w:cs="Times New Roman"/>
          <w:sz w:val="24"/>
          <w:szCs w:val="24"/>
        </w:rPr>
        <w:t xml:space="preserve">including </w:t>
      </w:r>
      <w:r w:rsidR="00A344BC">
        <w:rPr>
          <w:rFonts w:ascii="Times New Roman" w:hAnsi="Times New Roman" w:cs="Times New Roman"/>
          <w:sz w:val="24"/>
          <w:szCs w:val="24"/>
        </w:rPr>
        <w:t xml:space="preserve">a dummy variable for each intervention </w:t>
      </w:r>
      <w:r>
        <w:rPr>
          <w:rFonts w:ascii="Times New Roman" w:hAnsi="Times New Roman" w:cs="Times New Roman"/>
          <w:sz w:val="24"/>
          <w:szCs w:val="24"/>
        </w:rPr>
        <w:t xml:space="preserve">in </w:t>
      </w:r>
      <w:r w:rsidR="00A344BC">
        <w:rPr>
          <w:rFonts w:ascii="Times New Roman" w:hAnsi="Times New Roman" w:cs="Times New Roman"/>
          <w:sz w:val="24"/>
          <w:szCs w:val="24"/>
        </w:rPr>
        <w:t>the meta-regression model</w:t>
      </w:r>
      <w:r w:rsidR="00BD51AC">
        <w:rPr>
          <w:rFonts w:ascii="Times New Roman" w:hAnsi="Times New Roman" w:cs="Times New Roman"/>
          <w:sz w:val="24"/>
          <w:szCs w:val="24"/>
        </w:rPr>
        <w:t>,</w:t>
      </w:r>
      <w:r w:rsidR="00A344BC">
        <w:rPr>
          <w:rFonts w:ascii="Times New Roman" w:hAnsi="Times New Roman" w:cs="Times New Roman"/>
          <w:sz w:val="24"/>
          <w:szCs w:val="24"/>
        </w:rPr>
        <w:t xml:space="preserve"> allowed</w:t>
      </w:r>
      <w:r>
        <w:rPr>
          <w:rFonts w:ascii="Times New Roman" w:hAnsi="Times New Roman" w:cs="Times New Roman"/>
          <w:sz w:val="24"/>
          <w:szCs w:val="24"/>
        </w:rPr>
        <w:t xml:space="preserve"> us to address this </w:t>
      </w:r>
      <w:r w:rsidR="006B02D9">
        <w:rPr>
          <w:rFonts w:ascii="Times New Roman" w:hAnsi="Times New Roman" w:cs="Times New Roman"/>
          <w:sz w:val="24"/>
          <w:szCs w:val="24"/>
        </w:rPr>
        <w:t>assertion</w:t>
      </w:r>
      <w:r>
        <w:rPr>
          <w:rFonts w:ascii="Times New Roman" w:hAnsi="Times New Roman" w:cs="Times New Roman"/>
          <w:sz w:val="24"/>
          <w:szCs w:val="24"/>
        </w:rPr>
        <w:t xml:space="preserve">. </w:t>
      </w:r>
    </w:p>
    <w:p w14:paraId="066BCDFB" w14:textId="621E4372" w:rsidR="00910DA5" w:rsidRDefault="001E6A12" w:rsidP="001E6A12">
      <w:pPr>
        <w:spacing w:after="0" w:line="480" w:lineRule="auto"/>
        <w:ind w:firstLine="720"/>
        <w:rPr>
          <w:rFonts w:ascii="Times New Roman" w:hAnsi="Times New Roman" w:cs="Times New Roman"/>
          <w:sz w:val="24"/>
          <w:szCs w:val="24"/>
        </w:rPr>
      </w:pPr>
      <w:r w:rsidRPr="001E6A12">
        <w:rPr>
          <w:rFonts w:ascii="Times New Roman" w:hAnsi="Times New Roman" w:cs="Times New Roman"/>
          <w:noProof/>
          <w:sz w:val="24"/>
          <w:szCs w:val="24"/>
        </w:rPr>
        <w:drawing>
          <wp:inline distT="0" distB="0" distL="0" distR="0" wp14:anchorId="1E7537E1" wp14:editId="06788601">
            <wp:extent cx="4667250" cy="3503484"/>
            <wp:effectExtent l="0" t="0" r="0" b="1905"/>
            <wp:docPr id="1" name="Picture 1" descr="C:\Users\sdavis\AppData\Local\Microsoft\Windows\Temporary Internet Files\Content.Outlook\0P2IND62\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davis\AppData\Local\Microsoft\Windows\Temporary Internet Files\Content.Outlook\0P2IND62\Figure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70350" cy="3505811"/>
                    </a:xfrm>
                    <a:prstGeom prst="rect">
                      <a:avLst/>
                    </a:prstGeom>
                    <a:noFill/>
                    <a:ln>
                      <a:noFill/>
                    </a:ln>
                  </pic:spPr>
                </pic:pic>
              </a:graphicData>
            </a:graphic>
          </wp:inline>
        </w:drawing>
      </w:r>
    </w:p>
    <w:p w14:paraId="3E0E5D08" w14:textId="17BF805E" w:rsidR="001E6A12" w:rsidRDefault="001E6A12" w:rsidP="001E6A12">
      <w:pPr>
        <w:spacing w:after="0" w:line="480" w:lineRule="auto"/>
        <w:ind w:firstLine="720"/>
        <w:rPr>
          <w:rFonts w:ascii="Times New Roman" w:hAnsi="Times New Roman" w:cs="Times New Roman"/>
          <w:sz w:val="24"/>
          <w:szCs w:val="24"/>
        </w:rPr>
      </w:pPr>
      <w:r w:rsidRPr="001E6A12">
        <w:rPr>
          <w:rFonts w:ascii="Times New Roman" w:hAnsi="Times New Roman" w:cs="Times New Roman"/>
          <w:noProof/>
          <w:sz w:val="24"/>
          <w:szCs w:val="24"/>
        </w:rPr>
        <w:drawing>
          <wp:inline distT="0" distB="0" distL="0" distR="0" wp14:anchorId="67DF90F0" wp14:editId="11B12C59">
            <wp:extent cx="4772025" cy="3841915"/>
            <wp:effectExtent l="0" t="0" r="0" b="6350"/>
            <wp:docPr id="2" name="Picture 2" descr="C:\Users\sdavis\AppData\Local\Microsoft\Windows\Temporary Internet Files\Content.Outlook\0P2IND62\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davis\AppData\Local\Microsoft\Windows\Temporary Internet Files\Content.Outlook\0P2IND62\Figure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78233" cy="3846913"/>
                    </a:xfrm>
                    <a:prstGeom prst="rect">
                      <a:avLst/>
                    </a:prstGeom>
                    <a:noFill/>
                    <a:ln>
                      <a:noFill/>
                    </a:ln>
                  </pic:spPr>
                </pic:pic>
              </a:graphicData>
            </a:graphic>
          </wp:inline>
        </w:drawing>
      </w:r>
    </w:p>
    <w:p w14:paraId="658FEE4E" w14:textId="31D0A639" w:rsidR="0007725D" w:rsidRDefault="00910DA5" w:rsidP="006744C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Controlling for observed study </w:t>
      </w:r>
      <w:r w:rsidR="00D74F73">
        <w:rPr>
          <w:rFonts w:ascii="Times New Roman" w:hAnsi="Times New Roman" w:cs="Times New Roman"/>
          <w:sz w:val="24"/>
          <w:szCs w:val="24"/>
        </w:rPr>
        <w:t xml:space="preserve">and program </w:t>
      </w:r>
      <w:r>
        <w:rPr>
          <w:rFonts w:ascii="Times New Roman" w:hAnsi="Times New Roman" w:cs="Times New Roman"/>
          <w:sz w:val="24"/>
          <w:szCs w:val="24"/>
        </w:rPr>
        <w:t xml:space="preserve">characteristics, the average effect size for </w:t>
      </w:r>
      <w:r w:rsidR="00971AA0">
        <w:rPr>
          <w:rFonts w:ascii="Times New Roman" w:hAnsi="Times New Roman" w:cs="Times New Roman"/>
          <w:sz w:val="24"/>
          <w:szCs w:val="24"/>
        </w:rPr>
        <w:t>independent studies was +0.19</w:t>
      </w:r>
      <w:r w:rsidR="00C13FF9">
        <w:rPr>
          <w:rFonts w:ascii="Times New Roman" w:hAnsi="Times New Roman" w:cs="Times New Roman"/>
          <w:sz w:val="24"/>
          <w:szCs w:val="24"/>
        </w:rPr>
        <w:t>4</w:t>
      </w:r>
      <w:r w:rsidR="00971AA0">
        <w:rPr>
          <w:rFonts w:ascii="Times New Roman" w:hAnsi="Times New Roman" w:cs="Times New Roman"/>
          <w:sz w:val="24"/>
          <w:szCs w:val="24"/>
        </w:rPr>
        <w:t xml:space="preserve">, and the average effect size for </w:t>
      </w:r>
      <w:r>
        <w:rPr>
          <w:rFonts w:ascii="Times New Roman" w:hAnsi="Times New Roman" w:cs="Times New Roman"/>
          <w:sz w:val="24"/>
          <w:szCs w:val="24"/>
        </w:rPr>
        <w:t>developer</w:t>
      </w:r>
      <w:r w:rsidR="00971AA0">
        <w:rPr>
          <w:rFonts w:ascii="Times New Roman" w:hAnsi="Times New Roman" w:cs="Times New Roman"/>
          <w:sz w:val="24"/>
          <w:szCs w:val="24"/>
        </w:rPr>
        <w:t>-commissioned studies was +0.3</w:t>
      </w:r>
      <w:r w:rsidR="00C13FF9">
        <w:rPr>
          <w:rFonts w:ascii="Times New Roman" w:hAnsi="Times New Roman" w:cs="Times New Roman"/>
          <w:sz w:val="24"/>
          <w:szCs w:val="24"/>
        </w:rPr>
        <w:t>24</w:t>
      </w:r>
      <w:r>
        <w:rPr>
          <w:rFonts w:ascii="Times New Roman" w:hAnsi="Times New Roman" w:cs="Times New Roman"/>
          <w:sz w:val="24"/>
          <w:szCs w:val="24"/>
        </w:rPr>
        <w:t xml:space="preserve"> </w:t>
      </w:r>
      <w:r w:rsidR="00971AA0">
        <w:rPr>
          <w:rFonts w:ascii="Times New Roman" w:hAnsi="Times New Roman" w:cs="Times New Roman"/>
          <w:sz w:val="24"/>
          <w:szCs w:val="24"/>
        </w:rPr>
        <w:t>for the same interventions</w:t>
      </w:r>
      <w:r w:rsidR="00C13FF9">
        <w:rPr>
          <w:rFonts w:ascii="Times New Roman" w:hAnsi="Times New Roman" w:cs="Times New Roman"/>
          <w:sz w:val="24"/>
          <w:szCs w:val="24"/>
        </w:rPr>
        <w:t>, a difference of 0.130</w:t>
      </w:r>
      <w:r>
        <w:rPr>
          <w:rFonts w:ascii="Times New Roman" w:hAnsi="Times New Roman" w:cs="Times New Roman"/>
          <w:sz w:val="24"/>
          <w:szCs w:val="24"/>
        </w:rPr>
        <w:t xml:space="preserve">. </w:t>
      </w:r>
      <w:r w:rsidR="00090414">
        <w:rPr>
          <w:rFonts w:ascii="Times New Roman" w:hAnsi="Times New Roman" w:cs="Times New Roman"/>
          <w:sz w:val="24"/>
          <w:szCs w:val="24"/>
        </w:rPr>
        <w:t>In other words, w</w:t>
      </w:r>
      <w:r w:rsidR="00950F38">
        <w:rPr>
          <w:rFonts w:ascii="Times New Roman" w:hAnsi="Times New Roman" w:cs="Times New Roman"/>
          <w:sz w:val="24"/>
          <w:szCs w:val="24"/>
        </w:rPr>
        <w:t>hen</w:t>
      </w:r>
      <w:r>
        <w:rPr>
          <w:rFonts w:ascii="Times New Roman" w:hAnsi="Times New Roman" w:cs="Times New Roman"/>
          <w:sz w:val="24"/>
          <w:szCs w:val="24"/>
        </w:rPr>
        <w:t xml:space="preserve"> looking within the same program, developer-commissioned studies </w:t>
      </w:r>
      <w:r w:rsidR="008C0E34">
        <w:rPr>
          <w:rFonts w:ascii="Times New Roman" w:hAnsi="Times New Roman" w:cs="Times New Roman"/>
          <w:sz w:val="24"/>
          <w:szCs w:val="24"/>
        </w:rPr>
        <w:t>produced</w:t>
      </w:r>
      <w:r>
        <w:rPr>
          <w:rFonts w:ascii="Times New Roman" w:hAnsi="Times New Roman" w:cs="Times New Roman"/>
          <w:sz w:val="24"/>
          <w:szCs w:val="24"/>
        </w:rPr>
        <w:t xml:space="preserve"> average effect sizes that were </w:t>
      </w:r>
      <w:r w:rsidR="006744CF">
        <w:rPr>
          <w:rFonts w:ascii="Times New Roman" w:hAnsi="Times New Roman" w:cs="Times New Roman"/>
          <w:sz w:val="24"/>
          <w:szCs w:val="24"/>
        </w:rPr>
        <w:t>1.</w:t>
      </w:r>
      <w:r w:rsidR="00C13FF9">
        <w:rPr>
          <w:rFonts w:ascii="Times New Roman" w:hAnsi="Times New Roman" w:cs="Times New Roman"/>
          <w:sz w:val="24"/>
          <w:szCs w:val="24"/>
        </w:rPr>
        <w:t>7</w:t>
      </w:r>
      <w:r w:rsidR="006744CF">
        <w:rPr>
          <w:rFonts w:ascii="Times New Roman" w:hAnsi="Times New Roman" w:cs="Times New Roman"/>
          <w:sz w:val="24"/>
          <w:szCs w:val="24"/>
        </w:rPr>
        <w:t xml:space="preserve"> times</w:t>
      </w:r>
      <w:r>
        <w:rPr>
          <w:rFonts w:ascii="Times New Roman" w:hAnsi="Times New Roman" w:cs="Times New Roman"/>
          <w:sz w:val="24"/>
          <w:szCs w:val="24"/>
        </w:rPr>
        <w:t xml:space="preserve"> greater than those in independent</w:t>
      </w:r>
      <w:r w:rsidR="008C0E34">
        <w:rPr>
          <w:rFonts w:ascii="Times New Roman" w:hAnsi="Times New Roman" w:cs="Times New Roman"/>
          <w:sz w:val="24"/>
          <w:szCs w:val="24"/>
        </w:rPr>
        <w:t xml:space="preserve"> studies.</w:t>
      </w:r>
      <w:r w:rsidR="00C25B88">
        <w:rPr>
          <w:rFonts w:ascii="Times New Roman" w:hAnsi="Times New Roman" w:cs="Times New Roman"/>
          <w:sz w:val="24"/>
          <w:szCs w:val="24"/>
        </w:rPr>
        <w:t xml:space="preserve"> The</w:t>
      </w:r>
      <w:r w:rsidR="00950F38">
        <w:rPr>
          <w:rFonts w:ascii="Times New Roman" w:hAnsi="Times New Roman" w:cs="Times New Roman"/>
          <w:sz w:val="24"/>
          <w:szCs w:val="24"/>
        </w:rPr>
        <w:t>se</w:t>
      </w:r>
      <w:r w:rsidR="00C25B88">
        <w:rPr>
          <w:rFonts w:ascii="Times New Roman" w:hAnsi="Times New Roman" w:cs="Times New Roman"/>
          <w:sz w:val="24"/>
          <w:szCs w:val="24"/>
        </w:rPr>
        <w:t xml:space="preserve"> meta-analysis regression results are </w:t>
      </w:r>
      <w:r w:rsidR="00E86E00">
        <w:rPr>
          <w:rFonts w:ascii="Times New Roman" w:hAnsi="Times New Roman" w:cs="Times New Roman"/>
          <w:sz w:val="24"/>
          <w:szCs w:val="24"/>
        </w:rPr>
        <w:t>presented</w:t>
      </w:r>
      <w:r w:rsidR="00C25B88">
        <w:rPr>
          <w:rFonts w:ascii="Times New Roman" w:hAnsi="Times New Roman" w:cs="Times New Roman"/>
          <w:sz w:val="24"/>
          <w:szCs w:val="24"/>
        </w:rPr>
        <w:t xml:space="preserve"> in Table 2. </w:t>
      </w:r>
    </w:p>
    <w:p w14:paraId="72623CC6" w14:textId="465CA3B4" w:rsidR="004A1A62" w:rsidRDefault="004A1A62" w:rsidP="004A1A62">
      <w:pPr>
        <w:spacing w:after="0" w:line="240" w:lineRule="auto"/>
        <w:rPr>
          <w:rFonts w:ascii="Times New Roman" w:eastAsia="Times New Roman" w:hAnsi="Times New Roman" w:cs="Times New Roman"/>
          <w:i/>
          <w:color w:val="000000"/>
        </w:rPr>
      </w:pPr>
      <w:r>
        <w:rPr>
          <w:rFonts w:ascii="Times New Roman" w:eastAsia="Times New Roman" w:hAnsi="Times New Roman" w:cs="Times New Roman"/>
          <w:color w:val="000000"/>
        </w:rPr>
        <w:t xml:space="preserve">Table 2: </w:t>
      </w:r>
      <w:r>
        <w:rPr>
          <w:rFonts w:ascii="Times New Roman" w:eastAsia="Times New Roman" w:hAnsi="Times New Roman" w:cs="Times New Roman"/>
          <w:i/>
          <w:color w:val="000000"/>
        </w:rPr>
        <w:t>Meta-Regression Results</w:t>
      </w:r>
    </w:p>
    <w:p w14:paraId="3DC27FDA" w14:textId="77777777" w:rsidR="004A1A62" w:rsidRDefault="004A1A62" w:rsidP="004A1A62">
      <w:pPr>
        <w:spacing w:after="0" w:line="240" w:lineRule="auto"/>
      </w:pPr>
    </w:p>
    <w:tbl>
      <w:tblPr>
        <w:tblW w:w="9312" w:type="dxa"/>
        <w:jc w:val="center"/>
        <w:tblLayout w:type="fixed"/>
        <w:tblLook w:val="04A0" w:firstRow="1" w:lastRow="0" w:firstColumn="1" w:lastColumn="0" w:noHBand="0" w:noVBand="1"/>
      </w:tblPr>
      <w:tblGrid>
        <w:gridCol w:w="1536"/>
        <w:gridCol w:w="1266"/>
        <w:gridCol w:w="1854"/>
        <w:gridCol w:w="1144"/>
        <w:gridCol w:w="2355"/>
        <w:gridCol w:w="1157"/>
      </w:tblGrid>
      <w:tr w:rsidR="004A1A62" w14:paraId="2006D0D5" w14:textId="77777777" w:rsidTr="00274F0D">
        <w:trPr>
          <w:cantSplit/>
          <w:trHeight w:val="457"/>
          <w:tblHeader/>
          <w:jc w:val="center"/>
        </w:trPr>
        <w:tc>
          <w:tcPr>
            <w:tcW w:w="1536"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69AF94DA" w14:textId="77777777" w:rsidR="004A1A62" w:rsidRDefault="004A1A62" w:rsidP="004A1A62">
            <w:pPr>
              <w:spacing w:after="0" w:line="240" w:lineRule="auto"/>
              <w:ind w:left="101" w:right="101"/>
              <w:jc w:val="center"/>
            </w:pPr>
          </w:p>
        </w:tc>
        <w:tc>
          <w:tcPr>
            <w:tcW w:w="1266"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0FEE540D"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Estimate</w:t>
            </w:r>
          </w:p>
        </w:tc>
        <w:tc>
          <w:tcPr>
            <w:tcW w:w="1854"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451B3CEE"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Standard error</w:t>
            </w:r>
          </w:p>
        </w:tc>
        <w:tc>
          <w:tcPr>
            <w:tcW w:w="1144"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40FD57DE"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t-statistic</w:t>
            </w:r>
          </w:p>
        </w:tc>
        <w:tc>
          <w:tcPr>
            <w:tcW w:w="2355"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5220BE95"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r>
              <w:rPr>
                <w:rFonts w:ascii="Times New Roman" w:eastAsia="Times New Roman" w:hAnsi="Times New Roman" w:cs="Times New Roman"/>
                <w:color w:val="111111"/>
              </w:rPr>
              <w:t xml:space="preserve">Degrees of </w:t>
            </w:r>
          </w:p>
          <w:p w14:paraId="4D3C394A"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freedom</w:t>
            </w:r>
          </w:p>
        </w:tc>
        <w:tc>
          <w:tcPr>
            <w:tcW w:w="1157" w:type="dxa"/>
            <w:tcBorders>
              <w:top w:val="single" w:sz="8" w:space="0" w:color="000000"/>
              <w:bottom w:val="single" w:sz="4" w:space="0" w:color="auto"/>
            </w:tcBorders>
            <w:shd w:val="clear" w:color="auto" w:fill="FFFFFF"/>
            <w:tcMar>
              <w:top w:w="0" w:type="dxa"/>
              <w:left w:w="0" w:type="dxa"/>
              <w:bottom w:w="0" w:type="dxa"/>
              <w:right w:w="0" w:type="dxa"/>
            </w:tcMar>
            <w:vAlign w:val="center"/>
          </w:tcPr>
          <w:p w14:paraId="1A6E9996"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p-value</w:t>
            </w:r>
          </w:p>
        </w:tc>
      </w:tr>
      <w:tr w:rsidR="004A1A62" w14:paraId="748F649D" w14:textId="77777777" w:rsidTr="00274F0D">
        <w:trPr>
          <w:cantSplit/>
          <w:trHeight w:val="452"/>
          <w:jc w:val="center"/>
        </w:trPr>
        <w:tc>
          <w:tcPr>
            <w:tcW w:w="153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0863DD7" w14:textId="77777777" w:rsidR="004A1A62" w:rsidRPr="00AF6919" w:rsidRDefault="004A1A62" w:rsidP="004A1A62">
            <w:pPr>
              <w:spacing w:after="0" w:line="240" w:lineRule="auto"/>
              <w:ind w:left="101" w:right="101"/>
              <w:rPr>
                <w:rFonts w:ascii="Times New Roman" w:eastAsia="Times New Roman" w:hAnsi="Times New Roman" w:cs="Times New Roman"/>
                <w:b/>
                <w:color w:val="111111"/>
              </w:rPr>
            </w:pPr>
            <w:r>
              <w:rPr>
                <w:rFonts w:ascii="Times New Roman" w:eastAsia="Times New Roman" w:hAnsi="Times New Roman" w:cs="Times New Roman"/>
                <w:b/>
                <w:color w:val="111111"/>
              </w:rPr>
              <w:t>Null Model</w:t>
            </w:r>
          </w:p>
        </w:tc>
        <w:tc>
          <w:tcPr>
            <w:tcW w:w="126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78FF3F5D"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p>
        </w:tc>
        <w:tc>
          <w:tcPr>
            <w:tcW w:w="185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732EBFF4"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p>
        </w:tc>
        <w:tc>
          <w:tcPr>
            <w:tcW w:w="114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6386E681"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p>
        </w:tc>
        <w:tc>
          <w:tcPr>
            <w:tcW w:w="2355"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945CE3C"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p>
        </w:tc>
        <w:tc>
          <w:tcPr>
            <w:tcW w:w="1157"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605B8CE" w14:textId="77777777" w:rsidR="004A1A62" w:rsidRDefault="004A1A62" w:rsidP="004A1A62">
            <w:pPr>
              <w:spacing w:after="0" w:line="240" w:lineRule="auto"/>
              <w:ind w:left="101" w:right="101"/>
              <w:jc w:val="center"/>
              <w:rPr>
                <w:rFonts w:ascii="Times New Roman" w:eastAsia="Times New Roman" w:hAnsi="Times New Roman" w:cs="Times New Roman"/>
                <w:color w:val="111111"/>
              </w:rPr>
            </w:pPr>
          </w:p>
        </w:tc>
      </w:tr>
      <w:tr w:rsidR="004A1A62" w14:paraId="6BA7C59F" w14:textId="77777777" w:rsidTr="00274F0D">
        <w:trPr>
          <w:cantSplit/>
          <w:trHeight w:val="452"/>
          <w:jc w:val="center"/>
        </w:trPr>
        <w:tc>
          <w:tcPr>
            <w:tcW w:w="153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C13DA90" w14:textId="77777777" w:rsidR="004A1A62" w:rsidRDefault="004A1A62" w:rsidP="004A1A62">
            <w:pPr>
              <w:spacing w:after="0" w:line="240" w:lineRule="auto"/>
              <w:ind w:left="101" w:right="101"/>
            </w:pPr>
            <w:r>
              <w:rPr>
                <w:rFonts w:ascii="Times New Roman" w:eastAsia="Times New Roman" w:hAnsi="Times New Roman" w:cs="Times New Roman"/>
                <w:color w:val="111111"/>
              </w:rPr>
              <w:t>Intercept</w:t>
            </w:r>
          </w:p>
        </w:tc>
        <w:tc>
          <w:tcPr>
            <w:tcW w:w="1266"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60B4A625"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0.216</w:t>
            </w:r>
          </w:p>
        </w:tc>
        <w:tc>
          <w:tcPr>
            <w:tcW w:w="185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0D56BF7F"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0.022</w:t>
            </w:r>
          </w:p>
        </w:tc>
        <w:tc>
          <w:tcPr>
            <w:tcW w:w="1144"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53FD2DBF"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9.83</w:t>
            </w:r>
          </w:p>
        </w:tc>
        <w:tc>
          <w:tcPr>
            <w:tcW w:w="2355"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2D0E496"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130</w:t>
            </w:r>
          </w:p>
        </w:tc>
        <w:tc>
          <w:tcPr>
            <w:tcW w:w="1157"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2DE0D0F" w14:textId="77777777" w:rsidR="004A1A62" w:rsidRDefault="004A1A62" w:rsidP="004A1A62">
            <w:pPr>
              <w:spacing w:after="0" w:line="240" w:lineRule="auto"/>
              <w:ind w:left="101" w:right="101"/>
              <w:jc w:val="center"/>
            </w:pPr>
            <w:r>
              <w:rPr>
                <w:rFonts w:ascii="Times New Roman" w:eastAsia="Times New Roman" w:hAnsi="Times New Roman" w:cs="Times New Roman"/>
                <w:color w:val="111111"/>
              </w:rPr>
              <w:t>.000</w:t>
            </w:r>
          </w:p>
        </w:tc>
      </w:tr>
      <w:tr w:rsidR="004A1A62" w14:paraId="32AC1E1F" w14:textId="77777777" w:rsidTr="00274F0D">
        <w:trPr>
          <w:cantSplit/>
          <w:trHeight w:val="454"/>
          <w:jc w:val="center"/>
        </w:trPr>
        <w:tc>
          <w:tcPr>
            <w:tcW w:w="1536" w:type="dxa"/>
            <w:shd w:val="clear" w:color="auto" w:fill="FFFFFF"/>
            <w:tcMar>
              <w:top w:w="0" w:type="dxa"/>
              <w:left w:w="0" w:type="dxa"/>
              <w:bottom w:w="0" w:type="dxa"/>
              <w:right w:w="0" w:type="dxa"/>
            </w:tcMar>
            <w:vAlign w:val="center"/>
          </w:tcPr>
          <w:p w14:paraId="1E55686A" w14:textId="77777777" w:rsidR="004A1A62" w:rsidRPr="00915995" w:rsidRDefault="004A1A62" w:rsidP="004A1A62">
            <w:pPr>
              <w:spacing w:after="0" w:line="240" w:lineRule="auto"/>
              <w:ind w:left="101" w:right="101"/>
              <w:rPr>
                <w:rFonts w:ascii="Times New Roman" w:hAnsi="Times New Roman" w:cs="Times New Roman"/>
              </w:rPr>
            </w:pPr>
            <w:r w:rsidRPr="00915995">
              <w:rPr>
                <w:rFonts w:ascii="Times New Roman" w:eastAsia="Times New Roman" w:hAnsi="Times New Roman" w:cs="Times New Roman"/>
                <w:color w:val="111111"/>
              </w:rPr>
              <w:t>Effect size N</w:t>
            </w:r>
          </w:p>
        </w:tc>
        <w:tc>
          <w:tcPr>
            <w:tcW w:w="1266" w:type="dxa"/>
            <w:shd w:val="clear" w:color="auto" w:fill="FFFFFF"/>
            <w:tcMar>
              <w:top w:w="0" w:type="dxa"/>
              <w:left w:w="0" w:type="dxa"/>
              <w:bottom w:w="0" w:type="dxa"/>
              <w:right w:w="0" w:type="dxa"/>
            </w:tcMar>
            <w:vAlign w:val="center"/>
          </w:tcPr>
          <w:p w14:paraId="4D936387" w14:textId="77777777" w:rsidR="004A1A62" w:rsidRPr="00915995" w:rsidRDefault="004A1A62" w:rsidP="004A1A62">
            <w:pPr>
              <w:spacing w:after="0" w:line="240" w:lineRule="auto"/>
              <w:ind w:left="101" w:right="101"/>
              <w:jc w:val="center"/>
              <w:rPr>
                <w:rFonts w:ascii="Times New Roman" w:hAnsi="Times New Roman" w:cs="Times New Roman"/>
              </w:rPr>
            </w:pPr>
            <w:r w:rsidRPr="00915995">
              <w:rPr>
                <w:rFonts w:ascii="Times New Roman" w:eastAsia="Times New Roman" w:hAnsi="Times New Roman" w:cs="Times New Roman"/>
                <w:color w:val="111111"/>
              </w:rPr>
              <w:t>755</w:t>
            </w:r>
          </w:p>
        </w:tc>
        <w:tc>
          <w:tcPr>
            <w:tcW w:w="1854" w:type="dxa"/>
            <w:shd w:val="clear" w:color="auto" w:fill="FFFFFF"/>
            <w:tcMar>
              <w:top w:w="0" w:type="dxa"/>
              <w:left w:w="0" w:type="dxa"/>
              <w:bottom w:w="0" w:type="dxa"/>
              <w:right w:w="0" w:type="dxa"/>
            </w:tcMar>
            <w:vAlign w:val="center"/>
          </w:tcPr>
          <w:p w14:paraId="2A5E14A6" w14:textId="77777777" w:rsidR="004A1A62" w:rsidRPr="00915995" w:rsidRDefault="004A1A62" w:rsidP="004A1A62">
            <w:pPr>
              <w:spacing w:after="0"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764AFFA4" w14:textId="77777777" w:rsidR="004A1A62" w:rsidRPr="00915995" w:rsidRDefault="004A1A62" w:rsidP="004A1A62">
            <w:pPr>
              <w:spacing w:after="0"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363E2087" w14:textId="77777777" w:rsidR="004A1A62" w:rsidRPr="00915995" w:rsidRDefault="004A1A62" w:rsidP="004A1A62">
            <w:pPr>
              <w:spacing w:after="0"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0872AEE4" w14:textId="77777777" w:rsidR="004A1A62" w:rsidRPr="00915995" w:rsidRDefault="004A1A62" w:rsidP="004A1A62">
            <w:pPr>
              <w:spacing w:after="0" w:line="240" w:lineRule="auto"/>
              <w:ind w:left="101" w:right="101"/>
              <w:jc w:val="center"/>
              <w:rPr>
                <w:rFonts w:ascii="Times New Roman" w:hAnsi="Times New Roman" w:cs="Times New Roman"/>
              </w:rPr>
            </w:pPr>
          </w:p>
        </w:tc>
      </w:tr>
      <w:tr w:rsidR="004A1A62" w14:paraId="2A5766BC" w14:textId="77777777" w:rsidTr="00274F0D">
        <w:trPr>
          <w:cantSplit/>
          <w:trHeight w:val="457"/>
          <w:jc w:val="center"/>
        </w:trPr>
        <w:tc>
          <w:tcPr>
            <w:tcW w:w="1536" w:type="dxa"/>
            <w:shd w:val="clear" w:color="auto" w:fill="FFFFFF"/>
            <w:tcMar>
              <w:top w:w="0" w:type="dxa"/>
              <w:left w:w="0" w:type="dxa"/>
              <w:bottom w:w="0" w:type="dxa"/>
              <w:right w:w="0" w:type="dxa"/>
            </w:tcMar>
            <w:vAlign w:val="center"/>
          </w:tcPr>
          <w:p w14:paraId="100C5512" w14:textId="77777777" w:rsidR="004A1A62" w:rsidRPr="00915995" w:rsidRDefault="004A1A62" w:rsidP="004A1A62">
            <w:pPr>
              <w:spacing w:line="240" w:lineRule="auto"/>
              <w:ind w:left="101" w:right="101"/>
              <w:rPr>
                <w:rFonts w:ascii="Times New Roman" w:hAnsi="Times New Roman" w:cs="Times New Roman"/>
              </w:rPr>
            </w:pPr>
            <w:r w:rsidRPr="00915995">
              <w:rPr>
                <w:rFonts w:ascii="Times New Roman" w:eastAsia="Times New Roman" w:hAnsi="Times New Roman" w:cs="Times New Roman"/>
                <w:color w:val="111111"/>
              </w:rPr>
              <w:t>Study N</w:t>
            </w:r>
          </w:p>
        </w:tc>
        <w:tc>
          <w:tcPr>
            <w:tcW w:w="1266" w:type="dxa"/>
            <w:shd w:val="clear" w:color="auto" w:fill="FFFFFF"/>
            <w:tcMar>
              <w:top w:w="0" w:type="dxa"/>
              <w:left w:w="0" w:type="dxa"/>
              <w:bottom w:w="0" w:type="dxa"/>
              <w:right w:w="0" w:type="dxa"/>
            </w:tcMar>
            <w:vAlign w:val="center"/>
          </w:tcPr>
          <w:p w14:paraId="442843CB" w14:textId="77777777" w:rsidR="004A1A62" w:rsidRPr="00915995" w:rsidRDefault="004A1A62" w:rsidP="004A1A62">
            <w:pPr>
              <w:spacing w:line="240" w:lineRule="auto"/>
              <w:ind w:left="101" w:right="101"/>
              <w:jc w:val="center"/>
              <w:rPr>
                <w:rFonts w:ascii="Times New Roman" w:hAnsi="Times New Roman" w:cs="Times New Roman"/>
              </w:rPr>
            </w:pPr>
            <w:r w:rsidRPr="00915995">
              <w:rPr>
                <w:rFonts w:ascii="Times New Roman" w:hAnsi="Times New Roman" w:cs="Times New Roman"/>
              </w:rPr>
              <w:t>169</w:t>
            </w:r>
          </w:p>
        </w:tc>
        <w:tc>
          <w:tcPr>
            <w:tcW w:w="1854" w:type="dxa"/>
            <w:shd w:val="clear" w:color="auto" w:fill="FFFFFF"/>
            <w:tcMar>
              <w:top w:w="0" w:type="dxa"/>
              <w:left w:w="0" w:type="dxa"/>
              <w:bottom w:w="0" w:type="dxa"/>
              <w:right w:w="0" w:type="dxa"/>
            </w:tcMar>
            <w:vAlign w:val="center"/>
          </w:tcPr>
          <w:p w14:paraId="57BD9BAF"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200A79B8"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4CEC45F5"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1F44B819"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37423EBE" w14:textId="77777777" w:rsidTr="00274F0D">
        <w:trPr>
          <w:cantSplit/>
          <w:trHeight w:val="412"/>
          <w:jc w:val="center"/>
        </w:trPr>
        <w:tc>
          <w:tcPr>
            <w:tcW w:w="1536" w:type="dxa"/>
            <w:shd w:val="clear" w:color="auto" w:fill="FFFFFF"/>
            <w:tcMar>
              <w:top w:w="0" w:type="dxa"/>
              <w:left w:w="0" w:type="dxa"/>
              <w:bottom w:w="0" w:type="dxa"/>
              <w:right w:w="0" w:type="dxa"/>
            </w:tcMar>
            <w:vAlign w:val="center"/>
          </w:tcPr>
          <w:p w14:paraId="760CF0FE" w14:textId="77777777" w:rsidR="004A1A62" w:rsidRPr="00915995" w:rsidRDefault="004A1A62" w:rsidP="004A1A62">
            <w:pPr>
              <w:spacing w:line="240" w:lineRule="auto"/>
              <w:ind w:left="101" w:right="101"/>
              <w:rPr>
                <w:rFonts w:ascii="Times New Roman" w:hAnsi="Times New Roman" w:cs="Times New Roman"/>
              </w:rPr>
            </w:pPr>
            <m:oMathPara>
              <m:oMathParaPr>
                <m:jc m:val="left"/>
              </m:oMathParaPr>
              <m:oMath>
                <m:sSup>
                  <m:sSupPr>
                    <m:ctrlPr>
                      <w:rPr>
                        <w:rFonts w:ascii="Cambria Math" w:hAnsi="Cambria Math" w:cs="Times New Roman"/>
                        <w:i/>
                      </w:rPr>
                    </m:ctrlPr>
                  </m:sSupPr>
                  <m:e>
                    <m:r>
                      <w:rPr>
                        <w:rFonts w:ascii="Cambria Math" w:hAnsi="Cambria Math" w:cs="Times New Roman"/>
                      </w:rPr>
                      <m:t>τ</m:t>
                    </m:r>
                  </m:e>
                  <m:sup>
                    <m:r>
                      <w:rPr>
                        <w:rFonts w:ascii="Cambria Math" w:hAnsi="Cambria Math" w:cs="Times New Roman"/>
                      </w:rPr>
                      <m:t>2</m:t>
                    </m:r>
                  </m:sup>
                </m:sSup>
              </m:oMath>
            </m:oMathPara>
          </w:p>
        </w:tc>
        <w:tc>
          <w:tcPr>
            <w:tcW w:w="1266" w:type="dxa"/>
            <w:shd w:val="clear" w:color="auto" w:fill="FFFFFF"/>
            <w:tcMar>
              <w:top w:w="0" w:type="dxa"/>
              <w:left w:w="0" w:type="dxa"/>
              <w:bottom w:w="0" w:type="dxa"/>
              <w:right w:w="0" w:type="dxa"/>
            </w:tcMar>
            <w:vAlign w:val="center"/>
          </w:tcPr>
          <w:p w14:paraId="6986310A" w14:textId="77777777" w:rsidR="004A1A62" w:rsidRPr="00915995" w:rsidRDefault="004A1A62" w:rsidP="004A1A62">
            <w:pPr>
              <w:spacing w:line="240" w:lineRule="auto"/>
              <w:ind w:left="101" w:right="101"/>
              <w:jc w:val="center"/>
              <w:rPr>
                <w:rFonts w:ascii="Times New Roman" w:hAnsi="Times New Roman" w:cs="Times New Roman"/>
              </w:rPr>
            </w:pPr>
            <w:r>
              <w:rPr>
                <w:rFonts w:ascii="Times New Roman" w:eastAsia="Times New Roman" w:hAnsi="Times New Roman" w:cs="Times New Roman"/>
                <w:color w:val="111111"/>
              </w:rPr>
              <w:t>.017</w:t>
            </w:r>
          </w:p>
        </w:tc>
        <w:tc>
          <w:tcPr>
            <w:tcW w:w="1854" w:type="dxa"/>
            <w:shd w:val="clear" w:color="auto" w:fill="FFFFFF"/>
            <w:tcMar>
              <w:top w:w="0" w:type="dxa"/>
              <w:left w:w="0" w:type="dxa"/>
              <w:bottom w:w="0" w:type="dxa"/>
              <w:right w:w="0" w:type="dxa"/>
            </w:tcMar>
            <w:vAlign w:val="center"/>
          </w:tcPr>
          <w:p w14:paraId="5C1434B5"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0E36E90F"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6B97AE1A"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34FF0A7D"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71D17751" w14:textId="77777777" w:rsidTr="00274F0D">
        <w:trPr>
          <w:cantSplit/>
          <w:trHeight w:val="413"/>
          <w:jc w:val="center"/>
        </w:trPr>
        <w:tc>
          <w:tcPr>
            <w:tcW w:w="1536" w:type="dxa"/>
            <w:tcBorders>
              <w:bottom w:val="single" w:sz="4" w:space="0" w:color="auto"/>
            </w:tcBorders>
            <w:shd w:val="clear" w:color="auto" w:fill="FFFFFF"/>
            <w:tcMar>
              <w:top w:w="0" w:type="dxa"/>
              <w:left w:w="0" w:type="dxa"/>
              <w:bottom w:w="0" w:type="dxa"/>
              <w:right w:w="0" w:type="dxa"/>
            </w:tcMar>
            <w:vAlign w:val="center"/>
          </w:tcPr>
          <w:p w14:paraId="036DD6FE" w14:textId="77777777" w:rsidR="004A1A62" w:rsidRPr="00915995" w:rsidRDefault="004A1A62" w:rsidP="004A1A62">
            <w:pPr>
              <w:spacing w:line="240" w:lineRule="auto"/>
              <w:ind w:left="101" w:right="101"/>
              <w:rPr>
                <w:rFonts w:ascii="Times New Roman" w:hAnsi="Times New Roman" w:cs="Times New Roman"/>
              </w:rPr>
            </w:pPr>
            <m:oMathPara>
              <m:oMathParaPr>
                <m:jc m:val="left"/>
              </m:oMathParaPr>
              <m:oMath>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oMath>
            </m:oMathPara>
          </w:p>
        </w:tc>
        <w:tc>
          <w:tcPr>
            <w:tcW w:w="1266" w:type="dxa"/>
            <w:tcBorders>
              <w:bottom w:val="single" w:sz="4" w:space="0" w:color="auto"/>
            </w:tcBorders>
            <w:shd w:val="clear" w:color="auto" w:fill="FFFFFF"/>
            <w:tcMar>
              <w:top w:w="0" w:type="dxa"/>
              <w:left w:w="0" w:type="dxa"/>
              <w:bottom w:w="0" w:type="dxa"/>
              <w:right w:w="0" w:type="dxa"/>
            </w:tcMar>
            <w:vAlign w:val="center"/>
          </w:tcPr>
          <w:p w14:paraId="27DD8B31" w14:textId="77777777" w:rsidR="004A1A62" w:rsidRPr="00915995" w:rsidRDefault="004A1A62" w:rsidP="004A1A62">
            <w:pPr>
              <w:spacing w:line="240" w:lineRule="auto"/>
              <w:ind w:left="101" w:right="101"/>
              <w:jc w:val="center"/>
              <w:rPr>
                <w:rFonts w:ascii="Times New Roman" w:hAnsi="Times New Roman" w:cs="Times New Roman"/>
              </w:rPr>
            </w:pPr>
            <w:r>
              <w:rPr>
                <w:rFonts w:ascii="Times New Roman" w:eastAsia="Times New Roman" w:hAnsi="Times New Roman" w:cs="Times New Roman"/>
                <w:color w:val="111111"/>
              </w:rPr>
              <w:t>.110</w:t>
            </w:r>
          </w:p>
        </w:tc>
        <w:tc>
          <w:tcPr>
            <w:tcW w:w="1854" w:type="dxa"/>
            <w:tcBorders>
              <w:bottom w:val="single" w:sz="4" w:space="0" w:color="auto"/>
            </w:tcBorders>
            <w:shd w:val="clear" w:color="auto" w:fill="FFFFFF"/>
            <w:tcMar>
              <w:top w:w="0" w:type="dxa"/>
              <w:left w:w="0" w:type="dxa"/>
              <w:bottom w:w="0" w:type="dxa"/>
              <w:right w:w="0" w:type="dxa"/>
            </w:tcMar>
            <w:vAlign w:val="center"/>
          </w:tcPr>
          <w:p w14:paraId="7931A420"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tcBorders>
              <w:bottom w:val="single" w:sz="4" w:space="0" w:color="auto"/>
            </w:tcBorders>
            <w:shd w:val="clear" w:color="auto" w:fill="FFFFFF"/>
            <w:tcMar>
              <w:top w:w="0" w:type="dxa"/>
              <w:left w:w="0" w:type="dxa"/>
              <w:bottom w:w="0" w:type="dxa"/>
              <w:right w:w="0" w:type="dxa"/>
            </w:tcMar>
            <w:vAlign w:val="center"/>
          </w:tcPr>
          <w:p w14:paraId="00724ADA"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tcBorders>
              <w:bottom w:val="single" w:sz="4" w:space="0" w:color="auto"/>
            </w:tcBorders>
            <w:shd w:val="clear" w:color="auto" w:fill="FFFFFF"/>
            <w:tcMar>
              <w:top w:w="0" w:type="dxa"/>
              <w:left w:w="0" w:type="dxa"/>
              <w:bottom w:w="0" w:type="dxa"/>
              <w:right w:w="0" w:type="dxa"/>
            </w:tcMar>
            <w:vAlign w:val="center"/>
          </w:tcPr>
          <w:p w14:paraId="3BAE3DF9"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tcBorders>
              <w:bottom w:val="single" w:sz="4" w:space="0" w:color="auto"/>
            </w:tcBorders>
            <w:shd w:val="clear" w:color="auto" w:fill="FFFFFF"/>
            <w:tcMar>
              <w:top w:w="0" w:type="dxa"/>
              <w:left w:w="0" w:type="dxa"/>
              <w:bottom w:w="0" w:type="dxa"/>
              <w:right w:w="0" w:type="dxa"/>
            </w:tcMar>
            <w:vAlign w:val="center"/>
          </w:tcPr>
          <w:p w14:paraId="268C5CD1"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00518A81" w14:textId="77777777" w:rsidTr="00274F0D">
        <w:trPr>
          <w:cantSplit/>
          <w:trHeight w:val="413"/>
          <w:jc w:val="center"/>
        </w:trPr>
        <w:tc>
          <w:tcPr>
            <w:tcW w:w="8155" w:type="dxa"/>
            <w:gridSpan w:val="5"/>
            <w:tcBorders>
              <w:top w:val="single" w:sz="4" w:space="0" w:color="auto"/>
              <w:bottom w:val="single" w:sz="4" w:space="0" w:color="auto"/>
            </w:tcBorders>
            <w:shd w:val="clear" w:color="auto" w:fill="FFFFFF"/>
            <w:tcMar>
              <w:top w:w="0" w:type="dxa"/>
              <w:left w:w="0" w:type="dxa"/>
              <w:bottom w:w="0" w:type="dxa"/>
              <w:right w:w="0" w:type="dxa"/>
            </w:tcMar>
            <w:vAlign w:val="center"/>
          </w:tcPr>
          <w:p w14:paraId="0BDB63E0" w14:textId="77777777" w:rsidR="004A1A62" w:rsidRPr="00915995" w:rsidRDefault="004A1A62" w:rsidP="004A1A62">
            <w:pPr>
              <w:spacing w:line="240" w:lineRule="auto"/>
              <w:ind w:left="101" w:right="101"/>
              <w:rPr>
                <w:rFonts w:ascii="Times New Roman" w:hAnsi="Times New Roman" w:cs="Times New Roman"/>
              </w:rPr>
            </w:pPr>
            <w:r>
              <w:rPr>
                <w:rFonts w:ascii="Times New Roman" w:eastAsia="MS Mincho" w:hAnsi="Times New Roman" w:cs="Times New Roman"/>
                <w:b/>
              </w:rPr>
              <w:t>Subsample Model with Covariates + Intervention Dummy Variables</w:t>
            </w:r>
          </w:p>
        </w:tc>
        <w:tc>
          <w:tcPr>
            <w:tcW w:w="1157"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7A934F2E"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7A315715" w14:textId="77777777" w:rsidTr="00274F0D">
        <w:trPr>
          <w:cantSplit/>
          <w:trHeight w:val="413"/>
          <w:jc w:val="center"/>
        </w:trPr>
        <w:tc>
          <w:tcPr>
            <w:tcW w:w="1536" w:type="dxa"/>
            <w:tcBorders>
              <w:top w:val="single" w:sz="4" w:space="0" w:color="auto"/>
            </w:tcBorders>
            <w:shd w:val="clear" w:color="auto" w:fill="FFFFFF"/>
            <w:tcMar>
              <w:top w:w="0" w:type="dxa"/>
              <w:left w:w="0" w:type="dxa"/>
              <w:bottom w:w="0" w:type="dxa"/>
              <w:right w:w="0" w:type="dxa"/>
            </w:tcMar>
            <w:vAlign w:val="center"/>
          </w:tcPr>
          <w:p w14:paraId="533B34D4" w14:textId="77777777" w:rsidR="004A1A62" w:rsidRPr="00DF0E39" w:rsidRDefault="004A1A62" w:rsidP="004A1A62">
            <w:pPr>
              <w:spacing w:line="240" w:lineRule="auto"/>
              <w:ind w:left="101" w:right="101"/>
              <w:rPr>
                <w:rFonts w:ascii="Times New Roman" w:eastAsia="MS Mincho" w:hAnsi="Times New Roman" w:cs="Times New Roman"/>
              </w:rPr>
            </w:pPr>
            <w:r w:rsidRPr="00DF0E39">
              <w:rPr>
                <w:rFonts w:ascii="Times New Roman" w:eastAsia="MS Mincho" w:hAnsi="Times New Roman" w:cs="Times New Roman"/>
              </w:rPr>
              <w:t>Intercept</w:t>
            </w:r>
          </w:p>
        </w:tc>
        <w:tc>
          <w:tcPr>
            <w:tcW w:w="1266" w:type="dxa"/>
            <w:tcBorders>
              <w:top w:val="single" w:sz="4" w:space="0" w:color="auto"/>
            </w:tcBorders>
            <w:shd w:val="clear" w:color="auto" w:fill="FFFFFF"/>
            <w:tcMar>
              <w:top w:w="0" w:type="dxa"/>
              <w:left w:w="0" w:type="dxa"/>
              <w:bottom w:w="0" w:type="dxa"/>
              <w:right w:w="0" w:type="dxa"/>
            </w:tcMar>
            <w:vAlign w:val="center"/>
          </w:tcPr>
          <w:p w14:paraId="21668B2D"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0.194</w:t>
            </w:r>
          </w:p>
        </w:tc>
        <w:tc>
          <w:tcPr>
            <w:tcW w:w="1854" w:type="dxa"/>
            <w:tcBorders>
              <w:top w:val="single" w:sz="4" w:space="0" w:color="auto"/>
            </w:tcBorders>
            <w:shd w:val="clear" w:color="auto" w:fill="FFFFFF"/>
            <w:tcMar>
              <w:top w:w="0" w:type="dxa"/>
              <w:left w:w="0" w:type="dxa"/>
              <w:bottom w:w="0" w:type="dxa"/>
              <w:right w:w="0" w:type="dxa"/>
            </w:tcMar>
            <w:vAlign w:val="center"/>
          </w:tcPr>
          <w:p w14:paraId="75F5FD42"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0.036</w:t>
            </w:r>
          </w:p>
        </w:tc>
        <w:tc>
          <w:tcPr>
            <w:tcW w:w="1144" w:type="dxa"/>
            <w:tcBorders>
              <w:top w:val="single" w:sz="4" w:space="0" w:color="auto"/>
            </w:tcBorders>
            <w:shd w:val="clear" w:color="auto" w:fill="FFFFFF"/>
            <w:tcMar>
              <w:top w:w="0" w:type="dxa"/>
              <w:left w:w="0" w:type="dxa"/>
              <w:bottom w:w="0" w:type="dxa"/>
              <w:right w:w="0" w:type="dxa"/>
            </w:tcMar>
            <w:vAlign w:val="center"/>
          </w:tcPr>
          <w:p w14:paraId="7901CADA"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5.452</w:t>
            </w:r>
          </w:p>
        </w:tc>
        <w:tc>
          <w:tcPr>
            <w:tcW w:w="2355" w:type="dxa"/>
            <w:tcBorders>
              <w:top w:val="single" w:sz="4" w:space="0" w:color="auto"/>
            </w:tcBorders>
            <w:shd w:val="clear" w:color="auto" w:fill="FFFFFF"/>
            <w:tcMar>
              <w:top w:w="0" w:type="dxa"/>
              <w:left w:w="0" w:type="dxa"/>
              <w:bottom w:w="0" w:type="dxa"/>
              <w:right w:w="0" w:type="dxa"/>
            </w:tcMar>
            <w:vAlign w:val="center"/>
          </w:tcPr>
          <w:p w14:paraId="54D01364"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28</w:t>
            </w:r>
          </w:p>
        </w:tc>
        <w:tc>
          <w:tcPr>
            <w:tcW w:w="1157" w:type="dxa"/>
            <w:tcBorders>
              <w:top w:val="single" w:sz="4" w:space="0" w:color="auto"/>
            </w:tcBorders>
            <w:shd w:val="clear" w:color="auto" w:fill="FFFFFF"/>
            <w:tcMar>
              <w:top w:w="0" w:type="dxa"/>
              <w:left w:w="0" w:type="dxa"/>
              <w:bottom w:w="0" w:type="dxa"/>
              <w:right w:w="0" w:type="dxa"/>
            </w:tcMar>
            <w:vAlign w:val="center"/>
          </w:tcPr>
          <w:p w14:paraId="4D84C974"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.000</w:t>
            </w:r>
          </w:p>
        </w:tc>
      </w:tr>
      <w:tr w:rsidR="004A1A62" w14:paraId="0AFE7E4C" w14:textId="77777777" w:rsidTr="00274F0D">
        <w:trPr>
          <w:cantSplit/>
          <w:trHeight w:val="413"/>
          <w:jc w:val="center"/>
        </w:trPr>
        <w:tc>
          <w:tcPr>
            <w:tcW w:w="1536" w:type="dxa"/>
            <w:tcBorders>
              <w:bottom w:val="single" w:sz="4" w:space="0" w:color="auto"/>
            </w:tcBorders>
            <w:shd w:val="clear" w:color="auto" w:fill="FFFFFF"/>
            <w:tcMar>
              <w:top w:w="0" w:type="dxa"/>
              <w:left w:w="0" w:type="dxa"/>
              <w:bottom w:w="0" w:type="dxa"/>
              <w:right w:w="0" w:type="dxa"/>
            </w:tcMar>
            <w:vAlign w:val="center"/>
          </w:tcPr>
          <w:p w14:paraId="51E6A8B4" w14:textId="77777777" w:rsidR="004A1A62" w:rsidRPr="00DF0E39" w:rsidRDefault="004A1A62" w:rsidP="004A1A62">
            <w:pPr>
              <w:spacing w:line="240" w:lineRule="auto"/>
              <w:ind w:left="101" w:right="101"/>
              <w:rPr>
                <w:rFonts w:ascii="Times New Roman" w:eastAsia="MS Mincho" w:hAnsi="Times New Roman" w:cs="Times New Roman"/>
              </w:rPr>
            </w:pPr>
            <w:r w:rsidRPr="00DF0E39">
              <w:rPr>
                <w:rFonts w:ascii="Times New Roman" w:eastAsia="MS Mincho" w:hAnsi="Times New Roman" w:cs="Times New Roman"/>
              </w:rPr>
              <w:t>Developer</w:t>
            </w:r>
          </w:p>
        </w:tc>
        <w:tc>
          <w:tcPr>
            <w:tcW w:w="1266" w:type="dxa"/>
            <w:tcBorders>
              <w:bottom w:val="single" w:sz="4" w:space="0" w:color="auto"/>
            </w:tcBorders>
            <w:shd w:val="clear" w:color="auto" w:fill="FFFFFF"/>
            <w:tcMar>
              <w:top w:w="0" w:type="dxa"/>
              <w:left w:w="0" w:type="dxa"/>
              <w:bottom w:w="0" w:type="dxa"/>
              <w:right w:w="0" w:type="dxa"/>
            </w:tcMar>
            <w:vAlign w:val="center"/>
          </w:tcPr>
          <w:p w14:paraId="18E2E6C5"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0.130</w:t>
            </w:r>
          </w:p>
        </w:tc>
        <w:tc>
          <w:tcPr>
            <w:tcW w:w="1854" w:type="dxa"/>
            <w:tcBorders>
              <w:bottom w:val="single" w:sz="4" w:space="0" w:color="auto"/>
            </w:tcBorders>
            <w:shd w:val="clear" w:color="auto" w:fill="FFFFFF"/>
            <w:tcMar>
              <w:top w:w="0" w:type="dxa"/>
              <w:left w:w="0" w:type="dxa"/>
              <w:bottom w:w="0" w:type="dxa"/>
              <w:right w:w="0" w:type="dxa"/>
            </w:tcMar>
            <w:vAlign w:val="center"/>
          </w:tcPr>
          <w:p w14:paraId="53BBE430"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0.050</w:t>
            </w:r>
          </w:p>
        </w:tc>
        <w:tc>
          <w:tcPr>
            <w:tcW w:w="1144" w:type="dxa"/>
            <w:tcBorders>
              <w:bottom w:val="single" w:sz="4" w:space="0" w:color="auto"/>
            </w:tcBorders>
            <w:shd w:val="clear" w:color="auto" w:fill="FFFFFF"/>
            <w:tcMar>
              <w:top w:w="0" w:type="dxa"/>
              <w:left w:w="0" w:type="dxa"/>
              <w:bottom w:w="0" w:type="dxa"/>
              <w:right w:w="0" w:type="dxa"/>
            </w:tcMar>
            <w:vAlign w:val="center"/>
          </w:tcPr>
          <w:p w14:paraId="6A2DF05C"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2.589</w:t>
            </w:r>
          </w:p>
        </w:tc>
        <w:tc>
          <w:tcPr>
            <w:tcW w:w="2355" w:type="dxa"/>
            <w:tcBorders>
              <w:bottom w:val="single" w:sz="4" w:space="0" w:color="auto"/>
            </w:tcBorders>
            <w:shd w:val="clear" w:color="auto" w:fill="FFFFFF"/>
            <w:tcMar>
              <w:top w:w="0" w:type="dxa"/>
              <w:left w:w="0" w:type="dxa"/>
              <w:bottom w:w="0" w:type="dxa"/>
              <w:right w:w="0" w:type="dxa"/>
            </w:tcMar>
            <w:vAlign w:val="center"/>
          </w:tcPr>
          <w:p w14:paraId="7F6ADAFA"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26</w:t>
            </w:r>
          </w:p>
        </w:tc>
        <w:tc>
          <w:tcPr>
            <w:tcW w:w="1157" w:type="dxa"/>
            <w:tcBorders>
              <w:bottom w:val="single" w:sz="4" w:space="0" w:color="auto"/>
            </w:tcBorders>
            <w:shd w:val="clear" w:color="auto" w:fill="FFFFFF"/>
            <w:tcMar>
              <w:top w:w="0" w:type="dxa"/>
              <w:left w:w="0" w:type="dxa"/>
              <w:bottom w:w="0" w:type="dxa"/>
              <w:right w:w="0" w:type="dxa"/>
            </w:tcMar>
            <w:vAlign w:val="center"/>
          </w:tcPr>
          <w:p w14:paraId="415F95B1"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.016</w:t>
            </w:r>
          </w:p>
        </w:tc>
      </w:tr>
      <w:tr w:rsidR="004A1A62" w14:paraId="7C573647" w14:textId="77777777" w:rsidTr="00274F0D">
        <w:trPr>
          <w:cantSplit/>
          <w:trHeight w:val="413"/>
          <w:jc w:val="center"/>
        </w:trPr>
        <w:tc>
          <w:tcPr>
            <w:tcW w:w="1536" w:type="dxa"/>
            <w:tcBorders>
              <w:top w:val="single" w:sz="4" w:space="0" w:color="auto"/>
            </w:tcBorders>
            <w:shd w:val="clear" w:color="auto" w:fill="FFFFFF"/>
            <w:tcMar>
              <w:top w:w="0" w:type="dxa"/>
              <w:left w:w="0" w:type="dxa"/>
              <w:bottom w:w="0" w:type="dxa"/>
              <w:right w:w="0" w:type="dxa"/>
            </w:tcMar>
            <w:vAlign w:val="center"/>
          </w:tcPr>
          <w:p w14:paraId="603FD8AA" w14:textId="77777777" w:rsidR="004A1A62" w:rsidRDefault="004A1A62" w:rsidP="004A1A62">
            <w:pPr>
              <w:spacing w:line="240" w:lineRule="auto"/>
              <w:ind w:left="101" w:right="101"/>
            </w:pPr>
            <w:r>
              <w:rPr>
                <w:rFonts w:ascii="Times New Roman" w:eastAsia="Times New Roman" w:hAnsi="Times New Roman" w:cs="Times New Roman"/>
                <w:color w:val="111111"/>
              </w:rPr>
              <w:t>Finding N</w:t>
            </w:r>
          </w:p>
        </w:tc>
        <w:tc>
          <w:tcPr>
            <w:tcW w:w="1266" w:type="dxa"/>
            <w:tcBorders>
              <w:top w:val="single" w:sz="4" w:space="0" w:color="auto"/>
            </w:tcBorders>
            <w:shd w:val="clear" w:color="auto" w:fill="FFFFFF"/>
            <w:tcMar>
              <w:top w:w="0" w:type="dxa"/>
              <w:left w:w="0" w:type="dxa"/>
              <w:bottom w:w="0" w:type="dxa"/>
              <w:right w:w="0" w:type="dxa"/>
            </w:tcMar>
            <w:vAlign w:val="center"/>
          </w:tcPr>
          <w:p w14:paraId="0C67CE4C"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350</w:t>
            </w:r>
          </w:p>
        </w:tc>
        <w:tc>
          <w:tcPr>
            <w:tcW w:w="1854" w:type="dxa"/>
            <w:tcBorders>
              <w:top w:val="single" w:sz="4" w:space="0" w:color="auto"/>
            </w:tcBorders>
            <w:shd w:val="clear" w:color="auto" w:fill="FFFFFF"/>
            <w:tcMar>
              <w:top w:w="0" w:type="dxa"/>
              <w:left w:w="0" w:type="dxa"/>
              <w:bottom w:w="0" w:type="dxa"/>
              <w:right w:w="0" w:type="dxa"/>
            </w:tcMar>
            <w:vAlign w:val="center"/>
          </w:tcPr>
          <w:p w14:paraId="0561F99A"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tcBorders>
              <w:top w:val="single" w:sz="4" w:space="0" w:color="auto"/>
            </w:tcBorders>
            <w:shd w:val="clear" w:color="auto" w:fill="FFFFFF"/>
            <w:tcMar>
              <w:top w:w="0" w:type="dxa"/>
              <w:left w:w="0" w:type="dxa"/>
              <w:bottom w:w="0" w:type="dxa"/>
              <w:right w:w="0" w:type="dxa"/>
            </w:tcMar>
            <w:vAlign w:val="center"/>
          </w:tcPr>
          <w:p w14:paraId="1AB14112"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tcBorders>
              <w:top w:val="single" w:sz="4" w:space="0" w:color="auto"/>
            </w:tcBorders>
            <w:shd w:val="clear" w:color="auto" w:fill="FFFFFF"/>
            <w:tcMar>
              <w:top w:w="0" w:type="dxa"/>
              <w:left w:w="0" w:type="dxa"/>
              <w:bottom w:w="0" w:type="dxa"/>
              <w:right w:w="0" w:type="dxa"/>
            </w:tcMar>
            <w:vAlign w:val="center"/>
          </w:tcPr>
          <w:p w14:paraId="1D1A04E4"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tcBorders>
              <w:top w:val="single" w:sz="4" w:space="0" w:color="auto"/>
            </w:tcBorders>
            <w:shd w:val="clear" w:color="auto" w:fill="FFFFFF"/>
            <w:tcMar>
              <w:top w:w="0" w:type="dxa"/>
              <w:left w:w="0" w:type="dxa"/>
              <w:bottom w:w="0" w:type="dxa"/>
              <w:right w:w="0" w:type="dxa"/>
            </w:tcMar>
            <w:vAlign w:val="center"/>
          </w:tcPr>
          <w:p w14:paraId="0A3A5EE5"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66A5686B" w14:textId="77777777" w:rsidTr="00274F0D">
        <w:trPr>
          <w:cantSplit/>
          <w:trHeight w:val="413"/>
          <w:jc w:val="center"/>
        </w:trPr>
        <w:tc>
          <w:tcPr>
            <w:tcW w:w="1536" w:type="dxa"/>
            <w:shd w:val="clear" w:color="auto" w:fill="FFFFFF"/>
            <w:tcMar>
              <w:top w:w="0" w:type="dxa"/>
              <w:left w:w="0" w:type="dxa"/>
              <w:bottom w:w="0" w:type="dxa"/>
              <w:right w:w="0" w:type="dxa"/>
            </w:tcMar>
            <w:vAlign w:val="center"/>
          </w:tcPr>
          <w:p w14:paraId="38CA3FC0" w14:textId="77777777" w:rsidR="004A1A62" w:rsidRDefault="004A1A62" w:rsidP="004A1A62">
            <w:pPr>
              <w:spacing w:line="240" w:lineRule="auto"/>
              <w:ind w:left="101" w:right="101"/>
            </w:pPr>
            <w:r>
              <w:rPr>
                <w:rFonts w:ascii="Times New Roman" w:eastAsia="Times New Roman" w:hAnsi="Times New Roman" w:cs="Times New Roman"/>
                <w:color w:val="111111"/>
              </w:rPr>
              <w:t>Study N</w:t>
            </w:r>
          </w:p>
        </w:tc>
        <w:tc>
          <w:tcPr>
            <w:tcW w:w="1266" w:type="dxa"/>
            <w:shd w:val="clear" w:color="auto" w:fill="FFFFFF"/>
            <w:tcMar>
              <w:top w:w="0" w:type="dxa"/>
              <w:left w:w="0" w:type="dxa"/>
              <w:bottom w:w="0" w:type="dxa"/>
              <w:right w:w="0" w:type="dxa"/>
            </w:tcMar>
            <w:vAlign w:val="center"/>
          </w:tcPr>
          <w:p w14:paraId="41FC6943"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91</w:t>
            </w:r>
          </w:p>
        </w:tc>
        <w:tc>
          <w:tcPr>
            <w:tcW w:w="1854" w:type="dxa"/>
            <w:shd w:val="clear" w:color="auto" w:fill="FFFFFF"/>
            <w:tcMar>
              <w:top w:w="0" w:type="dxa"/>
              <w:left w:w="0" w:type="dxa"/>
              <w:bottom w:w="0" w:type="dxa"/>
              <w:right w:w="0" w:type="dxa"/>
            </w:tcMar>
            <w:vAlign w:val="center"/>
          </w:tcPr>
          <w:p w14:paraId="0B5F183E"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5A31C163"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41D4DC04"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1E095242"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7040B4A7" w14:textId="77777777" w:rsidTr="00274F0D">
        <w:trPr>
          <w:cantSplit/>
          <w:trHeight w:val="413"/>
          <w:jc w:val="center"/>
        </w:trPr>
        <w:tc>
          <w:tcPr>
            <w:tcW w:w="1536" w:type="dxa"/>
            <w:shd w:val="clear" w:color="auto" w:fill="FFFFFF"/>
            <w:tcMar>
              <w:top w:w="0" w:type="dxa"/>
              <w:left w:w="0" w:type="dxa"/>
              <w:bottom w:w="0" w:type="dxa"/>
              <w:right w:w="0" w:type="dxa"/>
            </w:tcMar>
            <w:vAlign w:val="center"/>
          </w:tcPr>
          <w:p w14:paraId="72A3C4C8" w14:textId="77777777" w:rsidR="004A1A62" w:rsidRPr="00AF6919" w:rsidRDefault="004A1A62" w:rsidP="004A1A62">
            <w:pPr>
              <w:spacing w:line="240" w:lineRule="auto"/>
              <w:ind w:left="101" w:right="101"/>
            </w:pPr>
            <m:oMathPara>
              <m:oMathParaPr>
                <m:jc m:val="left"/>
              </m:oMathParaPr>
              <m:oMath>
                <m:sSup>
                  <m:sSupPr>
                    <m:ctrlPr>
                      <w:rPr>
                        <w:rFonts w:ascii="Cambria Math" w:hAnsi="Cambria Math"/>
                        <w:i/>
                      </w:rPr>
                    </m:ctrlPr>
                  </m:sSupPr>
                  <m:e>
                    <m:r>
                      <w:rPr>
                        <w:rFonts w:ascii="Cambria Math" w:hAnsi="Cambria Math"/>
                      </w:rPr>
                      <m:t>τ</m:t>
                    </m:r>
                  </m:e>
                  <m:sup>
                    <m:r>
                      <w:rPr>
                        <w:rFonts w:ascii="Cambria Math" w:hAnsi="Cambria Math"/>
                      </w:rPr>
                      <m:t>2</m:t>
                    </m:r>
                  </m:sup>
                </m:sSup>
              </m:oMath>
            </m:oMathPara>
          </w:p>
        </w:tc>
        <w:tc>
          <w:tcPr>
            <w:tcW w:w="1266" w:type="dxa"/>
            <w:shd w:val="clear" w:color="auto" w:fill="FFFFFF"/>
            <w:tcMar>
              <w:top w:w="0" w:type="dxa"/>
              <w:left w:w="0" w:type="dxa"/>
              <w:bottom w:w="0" w:type="dxa"/>
              <w:right w:w="0" w:type="dxa"/>
            </w:tcMar>
            <w:vAlign w:val="center"/>
          </w:tcPr>
          <w:p w14:paraId="0FC12CC9"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.000</w:t>
            </w:r>
          </w:p>
        </w:tc>
        <w:tc>
          <w:tcPr>
            <w:tcW w:w="1854" w:type="dxa"/>
            <w:shd w:val="clear" w:color="auto" w:fill="FFFFFF"/>
            <w:tcMar>
              <w:top w:w="0" w:type="dxa"/>
              <w:left w:w="0" w:type="dxa"/>
              <w:bottom w:w="0" w:type="dxa"/>
              <w:right w:w="0" w:type="dxa"/>
            </w:tcMar>
            <w:vAlign w:val="center"/>
          </w:tcPr>
          <w:p w14:paraId="00DFE5E1"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28828776"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32937F7A"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5F8E46D8"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7B75451A" w14:textId="77777777" w:rsidTr="00274F0D">
        <w:trPr>
          <w:cantSplit/>
          <w:trHeight w:val="413"/>
          <w:jc w:val="center"/>
        </w:trPr>
        <w:tc>
          <w:tcPr>
            <w:tcW w:w="1536" w:type="dxa"/>
            <w:tcBorders>
              <w:bottom w:val="single" w:sz="4" w:space="0" w:color="auto"/>
            </w:tcBorders>
            <w:shd w:val="clear" w:color="auto" w:fill="FFFFFF"/>
            <w:tcMar>
              <w:top w:w="0" w:type="dxa"/>
              <w:left w:w="0" w:type="dxa"/>
              <w:bottom w:w="0" w:type="dxa"/>
              <w:right w:w="0" w:type="dxa"/>
            </w:tcMar>
            <w:vAlign w:val="center"/>
          </w:tcPr>
          <w:p w14:paraId="7D5F6DA4" w14:textId="77777777" w:rsidR="004A1A62" w:rsidRPr="00AF6919" w:rsidRDefault="004A1A62" w:rsidP="004A1A62">
            <w:pPr>
              <w:spacing w:line="240" w:lineRule="auto"/>
              <w:ind w:left="101" w:right="101"/>
            </w:pPr>
            <m:oMathPara>
              <m:oMathParaPr>
                <m:jc m:val="left"/>
              </m:oMathParaPr>
              <m:oMath>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oMath>
            </m:oMathPara>
          </w:p>
        </w:tc>
        <w:tc>
          <w:tcPr>
            <w:tcW w:w="1266" w:type="dxa"/>
            <w:tcBorders>
              <w:bottom w:val="single" w:sz="4" w:space="0" w:color="auto"/>
            </w:tcBorders>
            <w:shd w:val="clear" w:color="auto" w:fill="FFFFFF"/>
            <w:tcMar>
              <w:top w:w="0" w:type="dxa"/>
              <w:left w:w="0" w:type="dxa"/>
              <w:bottom w:w="0" w:type="dxa"/>
              <w:right w:w="0" w:type="dxa"/>
            </w:tcMar>
            <w:vAlign w:val="center"/>
          </w:tcPr>
          <w:p w14:paraId="50FE19E6"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.046</w:t>
            </w:r>
          </w:p>
        </w:tc>
        <w:tc>
          <w:tcPr>
            <w:tcW w:w="1854" w:type="dxa"/>
            <w:tcBorders>
              <w:bottom w:val="single" w:sz="4" w:space="0" w:color="auto"/>
            </w:tcBorders>
            <w:shd w:val="clear" w:color="auto" w:fill="FFFFFF"/>
            <w:tcMar>
              <w:top w:w="0" w:type="dxa"/>
              <w:left w:w="0" w:type="dxa"/>
              <w:bottom w:w="0" w:type="dxa"/>
              <w:right w:w="0" w:type="dxa"/>
            </w:tcMar>
            <w:vAlign w:val="center"/>
          </w:tcPr>
          <w:p w14:paraId="3F3466FE" w14:textId="77777777" w:rsidR="004A1A62" w:rsidRPr="00915995" w:rsidRDefault="004A1A62" w:rsidP="004A1A62">
            <w:pPr>
              <w:spacing w:line="240" w:lineRule="auto"/>
              <w:ind w:left="101" w:right="101"/>
              <w:jc w:val="center"/>
              <w:rPr>
                <w:rFonts w:ascii="Times New Roman" w:hAnsi="Times New Roman" w:cs="Times New Roman"/>
              </w:rPr>
            </w:pPr>
          </w:p>
        </w:tc>
        <w:tc>
          <w:tcPr>
            <w:tcW w:w="1144" w:type="dxa"/>
            <w:tcBorders>
              <w:bottom w:val="single" w:sz="4" w:space="0" w:color="auto"/>
            </w:tcBorders>
            <w:shd w:val="clear" w:color="auto" w:fill="FFFFFF"/>
            <w:tcMar>
              <w:top w:w="0" w:type="dxa"/>
              <w:left w:w="0" w:type="dxa"/>
              <w:bottom w:w="0" w:type="dxa"/>
              <w:right w:w="0" w:type="dxa"/>
            </w:tcMar>
            <w:vAlign w:val="center"/>
          </w:tcPr>
          <w:p w14:paraId="58600154" w14:textId="77777777" w:rsidR="004A1A62" w:rsidRPr="00915995" w:rsidRDefault="004A1A62" w:rsidP="004A1A62">
            <w:pPr>
              <w:spacing w:line="240" w:lineRule="auto"/>
              <w:ind w:left="101" w:right="101"/>
              <w:jc w:val="center"/>
              <w:rPr>
                <w:rFonts w:ascii="Times New Roman" w:hAnsi="Times New Roman" w:cs="Times New Roman"/>
              </w:rPr>
            </w:pPr>
          </w:p>
        </w:tc>
        <w:tc>
          <w:tcPr>
            <w:tcW w:w="2355" w:type="dxa"/>
            <w:tcBorders>
              <w:bottom w:val="single" w:sz="4" w:space="0" w:color="auto"/>
            </w:tcBorders>
            <w:shd w:val="clear" w:color="auto" w:fill="FFFFFF"/>
            <w:tcMar>
              <w:top w:w="0" w:type="dxa"/>
              <w:left w:w="0" w:type="dxa"/>
              <w:bottom w:w="0" w:type="dxa"/>
              <w:right w:w="0" w:type="dxa"/>
            </w:tcMar>
            <w:vAlign w:val="center"/>
          </w:tcPr>
          <w:p w14:paraId="761FD24C" w14:textId="77777777" w:rsidR="004A1A62" w:rsidRPr="00915995" w:rsidRDefault="004A1A62" w:rsidP="004A1A62">
            <w:pPr>
              <w:spacing w:line="240" w:lineRule="auto"/>
              <w:ind w:left="101" w:right="101"/>
              <w:jc w:val="center"/>
              <w:rPr>
                <w:rFonts w:ascii="Times New Roman" w:hAnsi="Times New Roman" w:cs="Times New Roman"/>
              </w:rPr>
            </w:pPr>
          </w:p>
        </w:tc>
        <w:tc>
          <w:tcPr>
            <w:tcW w:w="1157" w:type="dxa"/>
            <w:tcBorders>
              <w:bottom w:val="single" w:sz="4" w:space="0" w:color="auto"/>
            </w:tcBorders>
            <w:shd w:val="clear" w:color="auto" w:fill="FFFFFF"/>
            <w:tcMar>
              <w:top w:w="0" w:type="dxa"/>
              <w:left w:w="0" w:type="dxa"/>
              <w:bottom w:w="0" w:type="dxa"/>
              <w:right w:w="0" w:type="dxa"/>
            </w:tcMar>
            <w:vAlign w:val="center"/>
          </w:tcPr>
          <w:p w14:paraId="3DD3A532"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6CD8E5D1" w14:textId="77777777" w:rsidTr="00274F0D">
        <w:trPr>
          <w:cantSplit/>
          <w:trHeight w:val="413"/>
          <w:jc w:val="center"/>
        </w:trPr>
        <w:tc>
          <w:tcPr>
            <w:tcW w:w="8155" w:type="dxa"/>
            <w:gridSpan w:val="5"/>
            <w:tcBorders>
              <w:top w:val="single" w:sz="4" w:space="0" w:color="auto"/>
              <w:bottom w:val="single" w:sz="4" w:space="0" w:color="auto"/>
            </w:tcBorders>
            <w:shd w:val="clear" w:color="auto" w:fill="FFFFFF"/>
            <w:tcMar>
              <w:top w:w="0" w:type="dxa"/>
              <w:left w:w="0" w:type="dxa"/>
              <w:bottom w:w="0" w:type="dxa"/>
              <w:right w:w="0" w:type="dxa"/>
            </w:tcMar>
            <w:vAlign w:val="center"/>
          </w:tcPr>
          <w:p w14:paraId="5CE903C2" w14:textId="77777777" w:rsidR="004A1A62" w:rsidRPr="00915995" w:rsidRDefault="004A1A62" w:rsidP="004A1A62">
            <w:pPr>
              <w:spacing w:line="240" w:lineRule="auto"/>
              <w:ind w:left="101" w:right="101"/>
              <w:rPr>
                <w:rFonts w:ascii="Times New Roman" w:hAnsi="Times New Roman" w:cs="Times New Roman"/>
              </w:rPr>
            </w:pPr>
            <w:r w:rsidRPr="00DF0E39">
              <w:rPr>
                <w:rFonts w:ascii="Times New Roman" w:eastAsia="MS Mincho" w:hAnsi="Times New Roman" w:cs="Times New Roman"/>
                <w:b/>
              </w:rPr>
              <w:t>Full Sample Model with Covariates</w:t>
            </w:r>
          </w:p>
        </w:tc>
        <w:tc>
          <w:tcPr>
            <w:tcW w:w="1157"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7242197E" w14:textId="77777777" w:rsidR="004A1A62" w:rsidRPr="00915995" w:rsidRDefault="004A1A62" w:rsidP="004A1A62">
            <w:pPr>
              <w:spacing w:line="240" w:lineRule="auto"/>
              <w:ind w:left="101" w:right="101"/>
              <w:jc w:val="center"/>
              <w:rPr>
                <w:rFonts w:ascii="Times New Roman" w:hAnsi="Times New Roman" w:cs="Times New Roman"/>
              </w:rPr>
            </w:pPr>
          </w:p>
        </w:tc>
      </w:tr>
      <w:tr w:rsidR="004A1A62" w14:paraId="63164A24" w14:textId="77777777" w:rsidTr="00274F0D">
        <w:trPr>
          <w:cantSplit/>
          <w:trHeight w:val="413"/>
          <w:jc w:val="center"/>
        </w:trPr>
        <w:tc>
          <w:tcPr>
            <w:tcW w:w="1536" w:type="dxa"/>
            <w:tcBorders>
              <w:top w:val="single" w:sz="4" w:space="0" w:color="auto"/>
            </w:tcBorders>
            <w:shd w:val="clear" w:color="auto" w:fill="FFFFFF"/>
            <w:tcMar>
              <w:top w:w="0" w:type="dxa"/>
              <w:left w:w="0" w:type="dxa"/>
              <w:bottom w:w="0" w:type="dxa"/>
              <w:right w:w="0" w:type="dxa"/>
            </w:tcMar>
            <w:vAlign w:val="center"/>
          </w:tcPr>
          <w:p w14:paraId="57F56442" w14:textId="77777777" w:rsidR="004A1A62" w:rsidRPr="00DF0E39" w:rsidRDefault="004A1A62" w:rsidP="004A1A62">
            <w:pPr>
              <w:spacing w:line="240" w:lineRule="auto"/>
              <w:ind w:left="101" w:right="101"/>
              <w:rPr>
                <w:rFonts w:ascii="Times New Roman" w:eastAsia="MS Mincho" w:hAnsi="Times New Roman" w:cs="Times New Roman"/>
              </w:rPr>
            </w:pPr>
            <w:r w:rsidRPr="00DF0E39">
              <w:rPr>
                <w:rFonts w:ascii="Times New Roman" w:eastAsia="MS Mincho" w:hAnsi="Times New Roman" w:cs="Times New Roman"/>
              </w:rPr>
              <w:t>Intercept</w:t>
            </w:r>
          </w:p>
        </w:tc>
        <w:tc>
          <w:tcPr>
            <w:tcW w:w="1266" w:type="dxa"/>
            <w:tcBorders>
              <w:top w:val="single" w:sz="4" w:space="0" w:color="auto"/>
            </w:tcBorders>
            <w:shd w:val="clear" w:color="auto" w:fill="FFFFFF"/>
            <w:tcMar>
              <w:top w:w="0" w:type="dxa"/>
              <w:left w:w="0" w:type="dxa"/>
              <w:bottom w:w="0" w:type="dxa"/>
              <w:right w:w="0" w:type="dxa"/>
            </w:tcMar>
            <w:vAlign w:val="center"/>
          </w:tcPr>
          <w:p w14:paraId="7C141004"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0.168</w:t>
            </w:r>
          </w:p>
        </w:tc>
        <w:tc>
          <w:tcPr>
            <w:tcW w:w="1854" w:type="dxa"/>
            <w:tcBorders>
              <w:top w:val="single" w:sz="4" w:space="0" w:color="auto"/>
            </w:tcBorders>
            <w:shd w:val="clear" w:color="auto" w:fill="FFFFFF"/>
            <w:tcMar>
              <w:top w:w="0" w:type="dxa"/>
              <w:left w:w="0" w:type="dxa"/>
              <w:bottom w:w="0" w:type="dxa"/>
              <w:right w:w="0" w:type="dxa"/>
            </w:tcMar>
            <w:vAlign w:val="center"/>
          </w:tcPr>
          <w:p w14:paraId="28B753B4"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0.029</w:t>
            </w:r>
          </w:p>
        </w:tc>
        <w:tc>
          <w:tcPr>
            <w:tcW w:w="1144" w:type="dxa"/>
            <w:tcBorders>
              <w:top w:val="single" w:sz="4" w:space="0" w:color="auto"/>
            </w:tcBorders>
            <w:shd w:val="clear" w:color="auto" w:fill="FFFFFF"/>
            <w:tcMar>
              <w:top w:w="0" w:type="dxa"/>
              <w:left w:w="0" w:type="dxa"/>
              <w:bottom w:w="0" w:type="dxa"/>
              <w:right w:w="0" w:type="dxa"/>
            </w:tcMar>
            <w:vAlign w:val="center"/>
          </w:tcPr>
          <w:p w14:paraId="1C12E9BF"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5.767</w:t>
            </w:r>
          </w:p>
        </w:tc>
        <w:tc>
          <w:tcPr>
            <w:tcW w:w="2355" w:type="dxa"/>
            <w:tcBorders>
              <w:top w:val="single" w:sz="4" w:space="0" w:color="auto"/>
            </w:tcBorders>
            <w:shd w:val="clear" w:color="auto" w:fill="FFFFFF"/>
            <w:tcMar>
              <w:top w:w="0" w:type="dxa"/>
              <w:left w:w="0" w:type="dxa"/>
              <w:bottom w:w="0" w:type="dxa"/>
              <w:right w:w="0" w:type="dxa"/>
            </w:tcMar>
            <w:vAlign w:val="center"/>
          </w:tcPr>
          <w:p w14:paraId="1C9E178F"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65</w:t>
            </w:r>
          </w:p>
        </w:tc>
        <w:tc>
          <w:tcPr>
            <w:tcW w:w="1157" w:type="dxa"/>
            <w:tcBorders>
              <w:top w:val="single" w:sz="4" w:space="0" w:color="auto"/>
            </w:tcBorders>
            <w:shd w:val="clear" w:color="auto" w:fill="FFFFFF"/>
            <w:tcMar>
              <w:top w:w="0" w:type="dxa"/>
              <w:left w:w="0" w:type="dxa"/>
              <w:bottom w:w="0" w:type="dxa"/>
              <w:right w:w="0" w:type="dxa"/>
            </w:tcMar>
            <w:vAlign w:val="center"/>
          </w:tcPr>
          <w:p w14:paraId="77FA9440"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.000</w:t>
            </w:r>
          </w:p>
        </w:tc>
      </w:tr>
      <w:tr w:rsidR="004A1A62" w14:paraId="73D970AF" w14:textId="77777777" w:rsidTr="00274F0D">
        <w:trPr>
          <w:cantSplit/>
          <w:trHeight w:val="413"/>
          <w:jc w:val="center"/>
        </w:trPr>
        <w:tc>
          <w:tcPr>
            <w:tcW w:w="1536" w:type="dxa"/>
            <w:tcBorders>
              <w:bottom w:val="single" w:sz="4" w:space="0" w:color="auto"/>
            </w:tcBorders>
            <w:shd w:val="clear" w:color="auto" w:fill="FFFFFF"/>
            <w:tcMar>
              <w:top w:w="0" w:type="dxa"/>
              <w:left w:w="0" w:type="dxa"/>
              <w:bottom w:w="0" w:type="dxa"/>
              <w:right w:w="0" w:type="dxa"/>
            </w:tcMar>
            <w:vAlign w:val="center"/>
          </w:tcPr>
          <w:p w14:paraId="692740AF" w14:textId="77777777" w:rsidR="004A1A62" w:rsidRPr="00DF0E39" w:rsidRDefault="004A1A62" w:rsidP="004A1A62">
            <w:pPr>
              <w:spacing w:line="240" w:lineRule="auto"/>
              <w:ind w:left="101" w:right="101"/>
              <w:rPr>
                <w:rFonts w:ascii="Times New Roman" w:eastAsia="MS Mincho" w:hAnsi="Times New Roman" w:cs="Times New Roman"/>
              </w:rPr>
            </w:pPr>
            <w:r w:rsidRPr="00DF0E39">
              <w:rPr>
                <w:rFonts w:ascii="Times New Roman" w:eastAsia="MS Mincho" w:hAnsi="Times New Roman" w:cs="Times New Roman"/>
              </w:rPr>
              <w:t>Developer</w:t>
            </w:r>
          </w:p>
        </w:tc>
        <w:tc>
          <w:tcPr>
            <w:tcW w:w="1266" w:type="dxa"/>
            <w:tcBorders>
              <w:bottom w:val="single" w:sz="4" w:space="0" w:color="auto"/>
            </w:tcBorders>
            <w:shd w:val="clear" w:color="auto" w:fill="FFFFFF"/>
            <w:tcMar>
              <w:top w:w="0" w:type="dxa"/>
              <w:left w:w="0" w:type="dxa"/>
              <w:bottom w:w="0" w:type="dxa"/>
              <w:right w:w="0" w:type="dxa"/>
            </w:tcMar>
            <w:vAlign w:val="center"/>
          </w:tcPr>
          <w:p w14:paraId="21E97236"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0.141</w:t>
            </w:r>
          </w:p>
        </w:tc>
        <w:tc>
          <w:tcPr>
            <w:tcW w:w="1854" w:type="dxa"/>
            <w:tcBorders>
              <w:bottom w:val="single" w:sz="4" w:space="0" w:color="auto"/>
            </w:tcBorders>
            <w:shd w:val="clear" w:color="auto" w:fill="FFFFFF"/>
            <w:tcMar>
              <w:top w:w="0" w:type="dxa"/>
              <w:left w:w="0" w:type="dxa"/>
              <w:bottom w:w="0" w:type="dxa"/>
              <w:right w:w="0" w:type="dxa"/>
            </w:tcMar>
            <w:vAlign w:val="center"/>
          </w:tcPr>
          <w:p w14:paraId="13CF4608"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0.039</w:t>
            </w:r>
          </w:p>
        </w:tc>
        <w:tc>
          <w:tcPr>
            <w:tcW w:w="1144" w:type="dxa"/>
            <w:tcBorders>
              <w:bottom w:val="single" w:sz="4" w:space="0" w:color="auto"/>
            </w:tcBorders>
            <w:shd w:val="clear" w:color="auto" w:fill="FFFFFF"/>
            <w:tcMar>
              <w:top w:w="0" w:type="dxa"/>
              <w:left w:w="0" w:type="dxa"/>
              <w:bottom w:w="0" w:type="dxa"/>
              <w:right w:w="0" w:type="dxa"/>
            </w:tcMar>
            <w:vAlign w:val="center"/>
          </w:tcPr>
          <w:p w14:paraId="11BE4E2B"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3.671</w:t>
            </w:r>
          </w:p>
        </w:tc>
        <w:tc>
          <w:tcPr>
            <w:tcW w:w="2355" w:type="dxa"/>
            <w:tcBorders>
              <w:bottom w:val="single" w:sz="4" w:space="0" w:color="auto"/>
            </w:tcBorders>
            <w:shd w:val="clear" w:color="auto" w:fill="FFFFFF"/>
            <w:tcMar>
              <w:top w:w="0" w:type="dxa"/>
              <w:left w:w="0" w:type="dxa"/>
              <w:bottom w:w="0" w:type="dxa"/>
              <w:right w:w="0" w:type="dxa"/>
            </w:tcMar>
            <w:vAlign w:val="center"/>
          </w:tcPr>
          <w:p w14:paraId="4CC97002"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68</w:t>
            </w:r>
          </w:p>
        </w:tc>
        <w:tc>
          <w:tcPr>
            <w:tcW w:w="1157" w:type="dxa"/>
            <w:tcBorders>
              <w:bottom w:val="single" w:sz="4" w:space="0" w:color="auto"/>
            </w:tcBorders>
            <w:shd w:val="clear" w:color="auto" w:fill="FFFFFF"/>
            <w:tcMar>
              <w:top w:w="0" w:type="dxa"/>
              <w:left w:w="0" w:type="dxa"/>
              <w:bottom w:w="0" w:type="dxa"/>
              <w:right w:w="0" w:type="dxa"/>
            </w:tcMar>
            <w:vAlign w:val="center"/>
          </w:tcPr>
          <w:p w14:paraId="66DAD2E4"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.000</w:t>
            </w:r>
          </w:p>
        </w:tc>
      </w:tr>
      <w:tr w:rsidR="004A1A62" w14:paraId="46F7E8E4" w14:textId="77777777" w:rsidTr="00274F0D">
        <w:trPr>
          <w:cantSplit/>
          <w:trHeight w:val="413"/>
          <w:jc w:val="center"/>
        </w:trPr>
        <w:tc>
          <w:tcPr>
            <w:tcW w:w="1536" w:type="dxa"/>
            <w:tcBorders>
              <w:top w:val="single" w:sz="4" w:space="0" w:color="auto"/>
            </w:tcBorders>
            <w:shd w:val="clear" w:color="auto" w:fill="FFFFFF"/>
            <w:tcMar>
              <w:top w:w="0" w:type="dxa"/>
              <w:left w:w="0" w:type="dxa"/>
              <w:bottom w:w="0" w:type="dxa"/>
              <w:right w:w="0" w:type="dxa"/>
            </w:tcMar>
            <w:vAlign w:val="center"/>
          </w:tcPr>
          <w:p w14:paraId="77C4CD13" w14:textId="77777777" w:rsidR="004A1A62" w:rsidRDefault="004A1A62" w:rsidP="004A1A62">
            <w:pPr>
              <w:spacing w:line="240" w:lineRule="auto"/>
              <w:ind w:left="101" w:right="101"/>
            </w:pPr>
            <w:r>
              <w:rPr>
                <w:rFonts w:ascii="Times New Roman" w:eastAsia="Times New Roman" w:hAnsi="Times New Roman" w:cs="Times New Roman"/>
                <w:color w:val="111111"/>
              </w:rPr>
              <w:t>Finding N</w:t>
            </w:r>
          </w:p>
        </w:tc>
        <w:tc>
          <w:tcPr>
            <w:tcW w:w="1266" w:type="dxa"/>
            <w:tcBorders>
              <w:top w:val="single" w:sz="4" w:space="0" w:color="auto"/>
            </w:tcBorders>
            <w:shd w:val="clear" w:color="auto" w:fill="FFFFFF"/>
            <w:tcMar>
              <w:top w:w="0" w:type="dxa"/>
              <w:left w:w="0" w:type="dxa"/>
              <w:bottom w:w="0" w:type="dxa"/>
              <w:right w:w="0" w:type="dxa"/>
            </w:tcMar>
            <w:vAlign w:val="center"/>
          </w:tcPr>
          <w:p w14:paraId="53FC5A7F"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755</w:t>
            </w:r>
          </w:p>
        </w:tc>
        <w:tc>
          <w:tcPr>
            <w:tcW w:w="1854" w:type="dxa"/>
            <w:tcBorders>
              <w:top w:val="single" w:sz="4" w:space="0" w:color="auto"/>
            </w:tcBorders>
            <w:shd w:val="clear" w:color="auto" w:fill="FFFFFF"/>
            <w:tcMar>
              <w:top w:w="0" w:type="dxa"/>
              <w:left w:w="0" w:type="dxa"/>
              <w:bottom w:w="0" w:type="dxa"/>
              <w:right w:w="0" w:type="dxa"/>
            </w:tcMar>
            <w:vAlign w:val="center"/>
          </w:tcPr>
          <w:p w14:paraId="13289913" w14:textId="77777777" w:rsidR="004A1A62" w:rsidRPr="00DF0E39" w:rsidRDefault="004A1A62" w:rsidP="004A1A62">
            <w:pPr>
              <w:spacing w:line="240" w:lineRule="auto"/>
              <w:ind w:left="101" w:right="101"/>
              <w:jc w:val="center"/>
              <w:rPr>
                <w:rFonts w:ascii="Times New Roman" w:hAnsi="Times New Roman" w:cs="Times New Roman"/>
              </w:rPr>
            </w:pPr>
          </w:p>
        </w:tc>
        <w:tc>
          <w:tcPr>
            <w:tcW w:w="1144" w:type="dxa"/>
            <w:tcBorders>
              <w:top w:val="single" w:sz="4" w:space="0" w:color="auto"/>
            </w:tcBorders>
            <w:shd w:val="clear" w:color="auto" w:fill="FFFFFF"/>
            <w:tcMar>
              <w:top w:w="0" w:type="dxa"/>
              <w:left w:w="0" w:type="dxa"/>
              <w:bottom w:w="0" w:type="dxa"/>
              <w:right w:w="0" w:type="dxa"/>
            </w:tcMar>
            <w:vAlign w:val="center"/>
          </w:tcPr>
          <w:p w14:paraId="178526B3" w14:textId="77777777" w:rsidR="004A1A62" w:rsidRPr="00DF0E39" w:rsidRDefault="004A1A62" w:rsidP="004A1A62">
            <w:pPr>
              <w:spacing w:line="240" w:lineRule="auto"/>
              <w:ind w:left="101" w:right="101"/>
              <w:jc w:val="center"/>
              <w:rPr>
                <w:rFonts w:ascii="Times New Roman" w:hAnsi="Times New Roman" w:cs="Times New Roman"/>
              </w:rPr>
            </w:pPr>
          </w:p>
        </w:tc>
        <w:tc>
          <w:tcPr>
            <w:tcW w:w="2355" w:type="dxa"/>
            <w:tcBorders>
              <w:top w:val="single" w:sz="4" w:space="0" w:color="auto"/>
            </w:tcBorders>
            <w:shd w:val="clear" w:color="auto" w:fill="FFFFFF"/>
            <w:tcMar>
              <w:top w:w="0" w:type="dxa"/>
              <w:left w:w="0" w:type="dxa"/>
              <w:bottom w:w="0" w:type="dxa"/>
              <w:right w:w="0" w:type="dxa"/>
            </w:tcMar>
            <w:vAlign w:val="center"/>
          </w:tcPr>
          <w:p w14:paraId="6A2A6EBA" w14:textId="77777777" w:rsidR="004A1A62" w:rsidRPr="00DF0E39" w:rsidRDefault="004A1A62" w:rsidP="004A1A62">
            <w:pPr>
              <w:spacing w:line="240" w:lineRule="auto"/>
              <w:ind w:left="101" w:right="101"/>
              <w:jc w:val="center"/>
              <w:rPr>
                <w:rFonts w:ascii="Times New Roman" w:hAnsi="Times New Roman" w:cs="Times New Roman"/>
              </w:rPr>
            </w:pPr>
          </w:p>
        </w:tc>
        <w:tc>
          <w:tcPr>
            <w:tcW w:w="1157" w:type="dxa"/>
            <w:tcBorders>
              <w:top w:val="single" w:sz="4" w:space="0" w:color="auto"/>
            </w:tcBorders>
            <w:shd w:val="clear" w:color="auto" w:fill="FFFFFF"/>
            <w:tcMar>
              <w:top w:w="0" w:type="dxa"/>
              <w:left w:w="0" w:type="dxa"/>
              <w:bottom w:w="0" w:type="dxa"/>
              <w:right w:w="0" w:type="dxa"/>
            </w:tcMar>
            <w:vAlign w:val="center"/>
          </w:tcPr>
          <w:p w14:paraId="78E6BD45" w14:textId="77777777" w:rsidR="004A1A62" w:rsidRPr="00DF0E39" w:rsidRDefault="004A1A62" w:rsidP="004A1A62">
            <w:pPr>
              <w:spacing w:line="240" w:lineRule="auto"/>
              <w:ind w:left="101" w:right="101"/>
              <w:jc w:val="center"/>
              <w:rPr>
                <w:rFonts w:ascii="Times New Roman" w:hAnsi="Times New Roman" w:cs="Times New Roman"/>
              </w:rPr>
            </w:pPr>
          </w:p>
        </w:tc>
      </w:tr>
      <w:tr w:rsidR="004A1A62" w14:paraId="63DA5E15" w14:textId="77777777" w:rsidTr="00274F0D">
        <w:trPr>
          <w:cantSplit/>
          <w:trHeight w:val="413"/>
          <w:jc w:val="center"/>
        </w:trPr>
        <w:tc>
          <w:tcPr>
            <w:tcW w:w="1536" w:type="dxa"/>
            <w:shd w:val="clear" w:color="auto" w:fill="FFFFFF"/>
            <w:tcMar>
              <w:top w:w="0" w:type="dxa"/>
              <w:left w:w="0" w:type="dxa"/>
              <w:bottom w:w="0" w:type="dxa"/>
              <w:right w:w="0" w:type="dxa"/>
            </w:tcMar>
            <w:vAlign w:val="center"/>
          </w:tcPr>
          <w:p w14:paraId="2FAE512A" w14:textId="77777777" w:rsidR="004A1A62" w:rsidRDefault="004A1A62" w:rsidP="004A1A62">
            <w:pPr>
              <w:spacing w:line="240" w:lineRule="auto"/>
              <w:ind w:left="101" w:right="101"/>
            </w:pPr>
            <w:r>
              <w:rPr>
                <w:rFonts w:ascii="Times New Roman" w:eastAsia="Times New Roman" w:hAnsi="Times New Roman" w:cs="Times New Roman"/>
                <w:color w:val="111111"/>
              </w:rPr>
              <w:t>Study N</w:t>
            </w:r>
          </w:p>
        </w:tc>
        <w:tc>
          <w:tcPr>
            <w:tcW w:w="1266" w:type="dxa"/>
            <w:shd w:val="clear" w:color="auto" w:fill="FFFFFF"/>
            <w:tcMar>
              <w:top w:w="0" w:type="dxa"/>
              <w:left w:w="0" w:type="dxa"/>
              <w:bottom w:w="0" w:type="dxa"/>
              <w:right w:w="0" w:type="dxa"/>
            </w:tcMar>
            <w:vAlign w:val="center"/>
          </w:tcPr>
          <w:p w14:paraId="4D6C8608"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169</w:t>
            </w:r>
          </w:p>
        </w:tc>
        <w:tc>
          <w:tcPr>
            <w:tcW w:w="1854" w:type="dxa"/>
            <w:shd w:val="clear" w:color="auto" w:fill="FFFFFF"/>
            <w:tcMar>
              <w:top w:w="0" w:type="dxa"/>
              <w:left w:w="0" w:type="dxa"/>
              <w:bottom w:w="0" w:type="dxa"/>
              <w:right w:w="0" w:type="dxa"/>
            </w:tcMar>
            <w:vAlign w:val="center"/>
          </w:tcPr>
          <w:p w14:paraId="575ECF93" w14:textId="77777777" w:rsidR="004A1A62" w:rsidRPr="00DF0E39"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6B4E1F1B" w14:textId="77777777" w:rsidR="004A1A62" w:rsidRPr="00DF0E39"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2F0C2D72" w14:textId="77777777" w:rsidR="004A1A62" w:rsidRPr="00DF0E39"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013831C7" w14:textId="77777777" w:rsidR="004A1A62" w:rsidRPr="00DF0E39" w:rsidRDefault="004A1A62" w:rsidP="004A1A62">
            <w:pPr>
              <w:spacing w:line="240" w:lineRule="auto"/>
              <w:ind w:left="101" w:right="101"/>
              <w:jc w:val="center"/>
              <w:rPr>
                <w:rFonts w:ascii="Times New Roman" w:hAnsi="Times New Roman" w:cs="Times New Roman"/>
              </w:rPr>
            </w:pPr>
          </w:p>
        </w:tc>
      </w:tr>
      <w:tr w:rsidR="004A1A62" w14:paraId="6540CA24" w14:textId="77777777" w:rsidTr="00274F0D">
        <w:trPr>
          <w:cantSplit/>
          <w:trHeight w:val="413"/>
          <w:jc w:val="center"/>
        </w:trPr>
        <w:tc>
          <w:tcPr>
            <w:tcW w:w="1536" w:type="dxa"/>
            <w:shd w:val="clear" w:color="auto" w:fill="FFFFFF"/>
            <w:tcMar>
              <w:top w:w="0" w:type="dxa"/>
              <w:left w:w="0" w:type="dxa"/>
              <w:bottom w:w="0" w:type="dxa"/>
              <w:right w:w="0" w:type="dxa"/>
            </w:tcMar>
            <w:vAlign w:val="center"/>
          </w:tcPr>
          <w:p w14:paraId="4B582DB6" w14:textId="77777777" w:rsidR="004A1A62" w:rsidRPr="00AF6919" w:rsidRDefault="004A1A62" w:rsidP="004A1A62">
            <w:pPr>
              <w:spacing w:line="240" w:lineRule="auto"/>
              <w:ind w:left="101" w:right="101"/>
            </w:pPr>
            <m:oMathPara>
              <m:oMathParaPr>
                <m:jc m:val="left"/>
              </m:oMathParaPr>
              <m:oMath>
                <m:sSup>
                  <m:sSupPr>
                    <m:ctrlPr>
                      <w:rPr>
                        <w:rFonts w:ascii="Cambria Math" w:hAnsi="Cambria Math"/>
                        <w:i/>
                      </w:rPr>
                    </m:ctrlPr>
                  </m:sSupPr>
                  <m:e>
                    <m:r>
                      <w:rPr>
                        <w:rFonts w:ascii="Cambria Math" w:hAnsi="Cambria Math"/>
                      </w:rPr>
                      <m:t>τ</m:t>
                    </m:r>
                  </m:e>
                  <m:sup>
                    <m:r>
                      <w:rPr>
                        <w:rFonts w:ascii="Cambria Math" w:hAnsi="Cambria Math"/>
                      </w:rPr>
                      <m:t>2</m:t>
                    </m:r>
                  </m:sup>
                </m:sSup>
              </m:oMath>
            </m:oMathPara>
          </w:p>
        </w:tc>
        <w:tc>
          <w:tcPr>
            <w:tcW w:w="1266" w:type="dxa"/>
            <w:shd w:val="clear" w:color="auto" w:fill="FFFFFF"/>
            <w:tcMar>
              <w:top w:w="0" w:type="dxa"/>
              <w:left w:w="0" w:type="dxa"/>
              <w:bottom w:w="0" w:type="dxa"/>
              <w:right w:w="0" w:type="dxa"/>
            </w:tcMar>
            <w:vAlign w:val="center"/>
          </w:tcPr>
          <w:p w14:paraId="10DE7B82"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.000</w:t>
            </w:r>
          </w:p>
        </w:tc>
        <w:tc>
          <w:tcPr>
            <w:tcW w:w="1854" w:type="dxa"/>
            <w:shd w:val="clear" w:color="auto" w:fill="FFFFFF"/>
            <w:tcMar>
              <w:top w:w="0" w:type="dxa"/>
              <w:left w:w="0" w:type="dxa"/>
              <w:bottom w:w="0" w:type="dxa"/>
              <w:right w:w="0" w:type="dxa"/>
            </w:tcMar>
            <w:vAlign w:val="center"/>
          </w:tcPr>
          <w:p w14:paraId="4234DC47" w14:textId="77777777" w:rsidR="004A1A62" w:rsidRPr="00DF0E39" w:rsidRDefault="004A1A62" w:rsidP="004A1A62">
            <w:pPr>
              <w:spacing w:line="240" w:lineRule="auto"/>
              <w:ind w:left="101" w:right="101"/>
              <w:jc w:val="center"/>
              <w:rPr>
                <w:rFonts w:ascii="Times New Roman" w:hAnsi="Times New Roman" w:cs="Times New Roman"/>
              </w:rPr>
            </w:pPr>
          </w:p>
        </w:tc>
        <w:tc>
          <w:tcPr>
            <w:tcW w:w="1144" w:type="dxa"/>
            <w:shd w:val="clear" w:color="auto" w:fill="FFFFFF"/>
            <w:tcMar>
              <w:top w:w="0" w:type="dxa"/>
              <w:left w:w="0" w:type="dxa"/>
              <w:bottom w:w="0" w:type="dxa"/>
              <w:right w:w="0" w:type="dxa"/>
            </w:tcMar>
            <w:vAlign w:val="center"/>
          </w:tcPr>
          <w:p w14:paraId="00F37686" w14:textId="77777777" w:rsidR="004A1A62" w:rsidRPr="00DF0E39" w:rsidRDefault="004A1A62" w:rsidP="004A1A62">
            <w:pPr>
              <w:spacing w:line="240" w:lineRule="auto"/>
              <w:ind w:left="101" w:right="101"/>
              <w:jc w:val="center"/>
              <w:rPr>
                <w:rFonts w:ascii="Times New Roman" w:hAnsi="Times New Roman" w:cs="Times New Roman"/>
              </w:rPr>
            </w:pPr>
          </w:p>
        </w:tc>
        <w:tc>
          <w:tcPr>
            <w:tcW w:w="2355" w:type="dxa"/>
            <w:shd w:val="clear" w:color="auto" w:fill="FFFFFF"/>
            <w:tcMar>
              <w:top w:w="0" w:type="dxa"/>
              <w:left w:w="0" w:type="dxa"/>
              <w:bottom w:w="0" w:type="dxa"/>
              <w:right w:w="0" w:type="dxa"/>
            </w:tcMar>
            <w:vAlign w:val="center"/>
          </w:tcPr>
          <w:p w14:paraId="1716A748" w14:textId="77777777" w:rsidR="004A1A62" w:rsidRPr="00DF0E39" w:rsidRDefault="004A1A62" w:rsidP="004A1A62">
            <w:pPr>
              <w:spacing w:line="240" w:lineRule="auto"/>
              <w:ind w:left="101" w:right="101"/>
              <w:jc w:val="center"/>
              <w:rPr>
                <w:rFonts w:ascii="Times New Roman" w:hAnsi="Times New Roman" w:cs="Times New Roman"/>
              </w:rPr>
            </w:pPr>
          </w:p>
        </w:tc>
        <w:tc>
          <w:tcPr>
            <w:tcW w:w="1157" w:type="dxa"/>
            <w:shd w:val="clear" w:color="auto" w:fill="FFFFFF"/>
            <w:tcMar>
              <w:top w:w="0" w:type="dxa"/>
              <w:left w:w="0" w:type="dxa"/>
              <w:bottom w:w="0" w:type="dxa"/>
              <w:right w:w="0" w:type="dxa"/>
            </w:tcMar>
            <w:vAlign w:val="center"/>
          </w:tcPr>
          <w:p w14:paraId="5B1C3C43" w14:textId="77777777" w:rsidR="004A1A62" w:rsidRPr="00DF0E39" w:rsidRDefault="004A1A62" w:rsidP="004A1A62">
            <w:pPr>
              <w:spacing w:line="240" w:lineRule="auto"/>
              <w:ind w:left="101" w:right="101"/>
              <w:jc w:val="center"/>
              <w:rPr>
                <w:rFonts w:ascii="Times New Roman" w:hAnsi="Times New Roman" w:cs="Times New Roman"/>
              </w:rPr>
            </w:pPr>
          </w:p>
        </w:tc>
      </w:tr>
      <w:tr w:rsidR="004A1A62" w14:paraId="20350CC5" w14:textId="77777777" w:rsidTr="00274F0D">
        <w:trPr>
          <w:cantSplit/>
          <w:trHeight w:val="413"/>
          <w:jc w:val="center"/>
        </w:trPr>
        <w:tc>
          <w:tcPr>
            <w:tcW w:w="1536" w:type="dxa"/>
            <w:tcBorders>
              <w:bottom w:val="single" w:sz="4" w:space="0" w:color="auto"/>
            </w:tcBorders>
            <w:shd w:val="clear" w:color="auto" w:fill="FFFFFF"/>
            <w:tcMar>
              <w:top w:w="0" w:type="dxa"/>
              <w:left w:w="0" w:type="dxa"/>
              <w:bottom w:w="0" w:type="dxa"/>
              <w:right w:w="0" w:type="dxa"/>
            </w:tcMar>
            <w:vAlign w:val="center"/>
          </w:tcPr>
          <w:p w14:paraId="0197A98A" w14:textId="77777777" w:rsidR="004A1A62" w:rsidRPr="00AF6919" w:rsidRDefault="004A1A62" w:rsidP="004A1A62">
            <w:pPr>
              <w:spacing w:line="240" w:lineRule="auto"/>
              <w:ind w:left="101" w:right="101"/>
            </w:pPr>
            <m:oMathPara>
              <m:oMathParaPr>
                <m:jc m:val="left"/>
              </m:oMathParaPr>
              <m:oMath>
                <m:sSup>
                  <m:sSupPr>
                    <m:ctrlPr>
                      <w:rPr>
                        <w:rFonts w:ascii="Cambria Math" w:hAnsi="Cambria Math" w:cs="Times New Roman"/>
                        <w:i/>
                      </w:rPr>
                    </m:ctrlPr>
                  </m:sSupPr>
                  <m:e>
                    <m:r>
                      <w:rPr>
                        <w:rFonts w:ascii="Cambria Math" w:hAnsi="Cambria Math" w:cs="Times New Roman"/>
                      </w:rPr>
                      <m:t>ω</m:t>
                    </m:r>
                  </m:e>
                  <m:sup>
                    <m:r>
                      <w:rPr>
                        <w:rFonts w:ascii="Cambria Math" w:hAnsi="Cambria Math" w:cs="Times New Roman"/>
                      </w:rPr>
                      <m:t>2</m:t>
                    </m:r>
                  </m:sup>
                </m:sSup>
              </m:oMath>
            </m:oMathPara>
          </w:p>
        </w:tc>
        <w:tc>
          <w:tcPr>
            <w:tcW w:w="1266" w:type="dxa"/>
            <w:tcBorders>
              <w:bottom w:val="single" w:sz="4" w:space="0" w:color="auto"/>
            </w:tcBorders>
            <w:shd w:val="clear" w:color="auto" w:fill="FFFFFF"/>
            <w:tcMar>
              <w:top w:w="0" w:type="dxa"/>
              <w:left w:w="0" w:type="dxa"/>
              <w:bottom w:w="0" w:type="dxa"/>
              <w:right w:w="0" w:type="dxa"/>
            </w:tcMar>
            <w:vAlign w:val="center"/>
          </w:tcPr>
          <w:p w14:paraId="324FBA2C" w14:textId="77777777" w:rsidR="004A1A62" w:rsidRDefault="004A1A62" w:rsidP="004A1A62">
            <w:pPr>
              <w:spacing w:line="240" w:lineRule="auto"/>
              <w:ind w:left="101" w:right="101"/>
              <w:jc w:val="center"/>
            </w:pPr>
            <w:r>
              <w:rPr>
                <w:rFonts w:ascii="Times New Roman" w:eastAsia="Times New Roman" w:hAnsi="Times New Roman" w:cs="Times New Roman"/>
                <w:color w:val="111111"/>
              </w:rPr>
              <w:t>.100</w:t>
            </w:r>
          </w:p>
        </w:tc>
        <w:tc>
          <w:tcPr>
            <w:tcW w:w="1854" w:type="dxa"/>
            <w:tcBorders>
              <w:bottom w:val="single" w:sz="4" w:space="0" w:color="auto"/>
            </w:tcBorders>
            <w:shd w:val="clear" w:color="auto" w:fill="FFFFFF"/>
            <w:tcMar>
              <w:top w:w="0" w:type="dxa"/>
              <w:left w:w="0" w:type="dxa"/>
              <w:bottom w:w="0" w:type="dxa"/>
              <w:right w:w="0" w:type="dxa"/>
            </w:tcMar>
            <w:vAlign w:val="center"/>
          </w:tcPr>
          <w:p w14:paraId="37A5F5D0" w14:textId="77777777" w:rsidR="004A1A62" w:rsidRPr="00DF0E39" w:rsidRDefault="004A1A62" w:rsidP="004A1A62">
            <w:pPr>
              <w:spacing w:line="240" w:lineRule="auto"/>
              <w:ind w:left="101" w:right="101"/>
              <w:jc w:val="center"/>
              <w:rPr>
                <w:rFonts w:ascii="Times New Roman" w:hAnsi="Times New Roman" w:cs="Times New Roman"/>
              </w:rPr>
            </w:pPr>
          </w:p>
        </w:tc>
        <w:tc>
          <w:tcPr>
            <w:tcW w:w="1144" w:type="dxa"/>
            <w:tcBorders>
              <w:bottom w:val="single" w:sz="4" w:space="0" w:color="auto"/>
            </w:tcBorders>
            <w:shd w:val="clear" w:color="auto" w:fill="FFFFFF"/>
            <w:tcMar>
              <w:top w:w="0" w:type="dxa"/>
              <w:left w:w="0" w:type="dxa"/>
              <w:bottom w:w="0" w:type="dxa"/>
              <w:right w:w="0" w:type="dxa"/>
            </w:tcMar>
            <w:vAlign w:val="center"/>
          </w:tcPr>
          <w:p w14:paraId="74D40B02" w14:textId="77777777" w:rsidR="004A1A62" w:rsidRPr="00DF0E39" w:rsidRDefault="004A1A62" w:rsidP="004A1A62">
            <w:pPr>
              <w:spacing w:line="240" w:lineRule="auto"/>
              <w:ind w:left="101" w:right="101"/>
              <w:jc w:val="center"/>
              <w:rPr>
                <w:rFonts w:ascii="Times New Roman" w:hAnsi="Times New Roman" w:cs="Times New Roman"/>
              </w:rPr>
            </w:pPr>
          </w:p>
        </w:tc>
        <w:tc>
          <w:tcPr>
            <w:tcW w:w="2355" w:type="dxa"/>
            <w:tcBorders>
              <w:bottom w:val="single" w:sz="4" w:space="0" w:color="auto"/>
            </w:tcBorders>
            <w:shd w:val="clear" w:color="auto" w:fill="FFFFFF"/>
            <w:tcMar>
              <w:top w:w="0" w:type="dxa"/>
              <w:left w:w="0" w:type="dxa"/>
              <w:bottom w:w="0" w:type="dxa"/>
              <w:right w:w="0" w:type="dxa"/>
            </w:tcMar>
            <w:vAlign w:val="center"/>
          </w:tcPr>
          <w:p w14:paraId="05B7372D" w14:textId="77777777" w:rsidR="004A1A62" w:rsidRPr="00DF0E39" w:rsidRDefault="004A1A62" w:rsidP="004A1A62">
            <w:pPr>
              <w:spacing w:line="240" w:lineRule="auto"/>
              <w:ind w:left="101" w:right="101"/>
              <w:jc w:val="center"/>
              <w:rPr>
                <w:rFonts w:ascii="Times New Roman" w:hAnsi="Times New Roman" w:cs="Times New Roman"/>
              </w:rPr>
            </w:pPr>
          </w:p>
        </w:tc>
        <w:tc>
          <w:tcPr>
            <w:tcW w:w="1157" w:type="dxa"/>
            <w:tcBorders>
              <w:bottom w:val="single" w:sz="4" w:space="0" w:color="auto"/>
            </w:tcBorders>
            <w:shd w:val="clear" w:color="auto" w:fill="FFFFFF"/>
            <w:tcMar>
              <w:top w:w="0" w:type="dxa"/>
              <w:left w:w="0" w:type="dxa"/>
              <w:bottom w:w="0" w:type="dxa"/>
              <w:right w:w="0" w:type="dxa"/>
            </w:tcMar>
            <w:vAlign w:val="center"/>
          </w:tcPr>
          <w:p w14:paraId="60CC7F1B" w14:textId="77777777" w:rsidR="004A1A62" w:rsidRPr="00DF0E39" w:rsidRDefault="004A1A62" w:rsidP="004A1A62">
            <w:pPr>
              <w:spacing w:line="240" w:lineRule="auto"/>
              <w:ind w:left="101" w:right="101"/>
              <w:jc w:val="center"/>
              <w:rPr>
                <w:rFonts w:ascii="Times New Roman" w:hAnsi="Times New Roman" w:cs="Times New Roman"/>
              </w:rPr>
            </w:pPr>
          </w:p>
        </w:tc>
      </w:tr>
    </w:tbl>
    <w:p w14:paraId="2E37B2DD" w14:textId="77777777" w:rsidR="004A1A62" w:rsidRPr="007E5FA0" w:rsidRDefault="004A1A62" w:rsidP="004A1A62">
      <w:pPr>
        <w:spacing w:line="480" w:lineRule="auto"/>
        <w:rPr>
          <w:rFonts w:ascii="Times New Roman" w:hAnsi="Times New Roman" w:cs="Times New Roman"/>
          <w:sz w:val="20"/>
          <w:szCs w:val="20"/>
        </w:rPr>
      </w:pPr>
      <w:r w:rsidRPr="007E5FA0">
        <w:rPr>
          <w:rFonts w:ascii="Times New Roman" w:hAnsi="Times New Roman" w:cs="Times New Roman"/>
          <w:i/>
          <w:sz w:val="20"/>
          <w:szCs w:val="20"/>
        </w:rPr>
        <w:t>Notes.</w:t>
      </w:r>
      <w:r w:rsidRPr="007E5FA0">
        <w:rPr>
          <w:rFonts w:ascii="Times New Roman" w:hAnsi="Times New Roman" w:cs="Times New Roman"/>
          <w:sz w:val="20"/>
          <w:szCs w:val="20"/>
        </w:rPr>
        <w:t xml:space="preserve"> </w:t>
      </w:r>
      <w:r>
        <w:rPr>
          <w:rFonts w:ascii="Times New Roman" w:hAnsi="Times New Roman" w:cs="Times New Roman"/>
          <w:sz w:val="20"/>
          <w:szCs w:val="20"/>
        </w:rPr>
        <w:t>1</w:t>
      </w:r>
      <w:r w:rsidRPr="007E5FA0">
        <w:rPr>
          <w:rFonts w:ascii="Times New Roman" w:hAnsi="Times New Roman" w:cs="Times New Roman"/>
          <w:sz w:val="20"/>
          <w:szCs w:val="20"/>
        </w:rPr>
        <w:t xml:space="preserve">. </w:t>
      </w:r>
      <w:r>
        <w:rPr>
          <w:rFonts w:ascii="Times New Roman" w:hAnsi="Times New Roman" w:cs="Times New Roman"/>
          <w:sz w:val="20"/>
          <w:szCs w:val="20"/>
        </w:rPr>
        <w:t xml:space="preserve">The null model was based on the full sample of WWC studies. 2. </w:t>
      </w:r>
      <w:r w:rsidRPr="007E5FA0">
        <w:rPr>
          <w:rFonts w:ascii="Times New Roman" w:hAnsi="Times New Roman" w:cs="Times New Roman"/>
          <w:sz w:val="20"/>
          <w:szCs w:val="20"/>
        </w:rPr>
        <w:t>The subsample model with covariates and inter</w:t>
      </w:r>
      <w:r>
        <w:rPr>
          <w:rFonts w:ascii="Times New Roman" w:hAnsi="Times New Roman" w:cs="Times New Roman"/>
          <w:sz w:val="20"/>
          <w:szCs w:val="20"/>
        </w:rPr>
        <w:t>vention dummy variables controlled</w:t>
      </w:r>
      <w:r w:rsidRPr="007E5FA0">
        <w:rPr>
          <w:rFonts w:ascii="Times New Roman" w:hAnsi="Times New Roman" w:cs="Times New Roman"/>
          <w:sz w:val="20"/>
          <w:szCs w:val="20"/>
        </w:rPr>
        <w:t xml:space="preserve"> for quasi-experimental design, outcome measure type, grade level band, publication date, educational technology, and delivery method, in addition to a dummy variable for each intervention. </w:t>
      </w:r>
      <w:r>
        <w:rPr>
          <w:rFonts w:ascii="Times New Roman" w:hAnsi="Times New Roman" w:cs="Times New Roman"/>
          <w:sz w:val="20"/>
          <w:szCs w:val="20"/>
        </w:rPr>
        <w:t>3</w:t>
      </w:r>
      <w:r w:rsidRPr="007E5FA0">
        <w:rPr>
          <w:rFonts w:ascii="Times New Roman" w:hAnsi="Times New Roman" w:cs="Times New Roman"/>
          <w:sz w:val="20"/>
          <w:szCs w:val="20"/>
        </w:rPr>
        <w:t>. The full sampl</w:t>
      </w:r>
      <w:r>
        <w:rPr>
          <w:rFonts w:ascii="Times New Roman" w:hAnsi="Times New Roman" w:cs="Times New Roman"/>
          <w:sz w:val="20"/>
          <w:szCs w:val="20"/>
        </w:rPr>
        <w:t>e model with covariates controlled</w:t>
      </w:r>
      <w:r w:rsidRPr="007E5FA0">
        <w:rPr>
          <w:rFonts w:ascii="Times New Roman" w:hAnsi="Times New Roman" w:cs="Times New Roman"/>
          <w:sz w:val="20"/>
          <w:szCs w:val="20"/>
        </w:rPr>
        <w:t xml:space="preserve"> for quasi-experimental design, outcome measure type, grade level band, program type, delivery method, educational technology, academic subject, publication date, and interactions between outcome measure type and educational technology, program type and educational technology, elementary and program type, and elementary and delivery method.</w:t>
      </w:r>
    </w:p>
    <w:p w14:paraId="5A8D4163" w14:textId="77777777" w:rsidR="004A1A62" w:rsidRDefault="004A1A62" w:rsidP="006744CF">
      <w:pPr>
        <w:spacing w:after="0" w:line="480" w:lineRule="auto"/>
        <w:ind w:firstLine="720"/>
        <w:rPr>
          <w:rFonts w:ascii="Times New Roman" w:hAnsi="Times New Roman" w:cs="Times New Roman"/>
          <w:sz w:val="24"/>
          <w:szCs w:val="24"/>
        </w:rPr>
      </w:pPr>
    </w:p>
    <w:p w14:paraId="3A7BDF35" w14:textId="1EE1AAD0" w:rsidR="00971AA0" w:rsidRDefault="00E95215" w:rsidP="006744C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developer-commissioned studies produced </w:t>
      </w:r>
      <w:r w:rsidR="00950F38">
        <w:rPr>
          <w:rFonts w:ascii="Times New Roman" w:hAnsi="Times New Roman" w:cs="Times New Roman"/>
          <w:sz w:val="24"/>
          <w:szCs w:val="24"/>
        </w:rPr>
        <w:t xml:space="preserve">larger </w:t>
      </w:r>
      <w:r>
        <w:rPr>
          <w:rFonts w:ascii="Times New Roman" w:hAnsi="Times New Roman" w:cs="Times New Roman"/>
          <w:sz w:val="24"/>
          <w:szCs w:val="24"/>
        </w:rPr>
        <w:t xml:space="preserve">effect sizes than independent studies, on average, there was </w:t>
      </w:r>
      <w:r w:rsidR="00AA1D0B">
        <w:rPr>
          <w:rFonts w:ascii="Times New Roman" w:hAnsi="Times New Roman" w:cs="Times New Roman"/>
          <w:sz w:val="24"/>
          <w:szCs w:val="24"/>
        </w:rPr>
        <w:t xml:space="preserve">considerable </w:t>
      </w:r>
      <w:r>
        <w:rPr>
          <w:rFonts w:ascii="Times New Roman" w:hAnsi="Times New Roman" w:cs="Times New Roman"/>
          <w:sz w:val="24"/>
          <w:szCs w:val="24"/>
        </w:rPr>
        <w:t xml:space="preserve">heterogeneity in the effect sizes in both groups. </w:t>
      </w:r>
      <w:r w:rsidR="001D3946">
        <w:rPr>
          <w:rFonts w:ascii="Times New Roman" w:hAnsi="Times New Roman" w:cs="Times New Roman"/>
          <w:sz w:val="24"/>
          <w:szCs w:val="24"/>
        </w:rPr>
        <w:t>The 95% prediction interval for the effect sizes in independent studies was (-0.22</w:t>
      </w:r>
      <w:r w:rsidR="00C13FF9">
        <w:rPr>
          <w:rFonts w:ascii="Times New Roman" w:hAnsi="Times New Roman" w:cs="Times New Roman"/>
          <w:sz w:val="24"/>
          <w:szCs w:val="24"/>
        </w:rPr>
        <w:t>7</w:t>
      </w:r>
      <w:r w:rsidR="001D3946">
        <w:rPr>
          <w:rFonts w:ascii="Times New Roman" w:hAnsi="Times New Roman" w:cs="Times New Roman"/>
          <w:sz w:val="24"/>
          <w:szCs w:val="24"/>
        </w:rPr>
        <w:t>, +0.61</w:t>
      </w:r>
      <w:r w:rsidR="00C13FF9">
        <w:rPr>
          <w:rFonts w:ascii="Times New Roman" w:hAnsi="Times New Roman" w:cs="Times New Roman"/>
          <w:sz w:val="24"/>
          <w:szCs w:val="24"/>
        </w:rPr>
        <w:t>5</w:t>
      </w:r>
      <w:r w:rsidR="001D3946">
        <w:rPr>
          <w:rFonts w:ascii="Times New Roman" w:hAnsi="Times New Roman" w:cs="Times New Roman"/>
          <w:sz w:val="24"/>
          <w:szCs w:val="24"/>
        </w:rPr>
        <w:t xml:space="preserve">), and </w:t>
      </w:r>
      <w:r w:rsidR="00166A65">
        <w:rPr>
          <w:rFonts w:ascii="Times New Roman" w:hAnsi="Times New Roman" w:cs="Times New Roman"/>
          <w:sz w:val="24"/>
          <w:szCs w:val="24"/>
        </w:rPr>
        <w:t>(-0.0</w:t>
      </w:r>
      <w:r w:rsidR="00C13FF9">
        <w:rPr>
          <w:rFonts w:ascii="Times New Roman" w:hAnsi="Times New Roman" w:cs="Times New Roman"/>
          <w:sz w:val="24"/>
          <w:szCs w:val="24"/>
        </w:rPr>
        <w:t>97</w:t>
      </w:r>
      <w:r w:rsidR="00A9214A">
        <w:rPr>
          <w:rFonts w:ascii="Times New Roman" w:hAnsi="Times New Roman" w:cs="Times New Roman"/>
          <w:sz w:val="24"/>
          <w:szCs w:val="24"/>
        </w:rPr>
        <w:t>, +0.7</w:t>
      </w:r>
      <w:r w:rsidR="00C13FF9">
        <w:rPr>
          <w:rFonts w:ascii="Times New Roman" w:hAnsi="Times New Roman" w:cs="Times New Roman"/>
          <w:sz w:val="24"/>
          <w:szCs w:val="24"/>
        </w:rPr>
        <w:t>45</w:t>
      </w:r>
      <w:r w:rsidR="00A9214A">
        <w:rPr>
          <w:rFonts w:ascii="Times New Roman" w:hAnsi="Times New Roman" w:cs="Times New Roman"/>
          <w:sz w:val="24"/>
          <w:szCs w:val="24"/>
        </w:rPr>
        <w:t>) in developer studies, when controlling for study and program characteristics.</w:t>
      </w:r>
      <w:r w:rsidR="00166A65">
        <w:rPr>
          <w:rFonts w:ascii="Times New Roman" w:hAnsi="Times New Roman" w:cs="Times New Roman"/>
          <w:sz w:val="24"/>
          <w:szCs w:val="24"/>
        </w:rPr>
        <w:t xml:space="preserve"> </w:t>
      </w:r>
      <w:r w:rsidR="00B353D4">
        <w:rPr>
          <w:rFonts w:ascii="Times New Roman" w:hAnsi="Times New Roman" w:cs="Times New Roman"/>
          <w:sz w:val="24"/>
          <w:szCs w:val="24"/>
        </w:rPr>
        <w:t xml:space="preserve">Figure 3 shows the distribution of </w:t>
      </w:r>
      <w:r w:rsidR="00265F6D">
        <w:rPr>
          <w:rFonts w:ascii="Times New Roman" w:hAnsi="Times New Roman" w:cs="Times New Roman"/>
          <w:sz w:val="24"/>
          <w:szCs w:val="24"/>
        </w:rPr>
        <w:t xml:space="preserve">the empirical </w:t>
      </w:r>
      <w:r w:rsidR="00B353D4">
        <w:rPr>
          <w:rFonts w:ascii="Times New Roman" w:hAnsi="Times New Roman" w:cs="Times New Roman"/>
          <w:sz w:val="24"/>
          <w:szCs w:val="24"/>
        </w:rPr>
        <w:t xml:space="preserve">Bayes </w:t>
      </w:r>
      <w:r w:rsidR="00A76EE2">
        <w:rPr>
          <w:rFonts w:ascii="Times New Roman" w:hAnsi="Times New Roman" w:cs="Times New Roman"/>
          <w:sz w:val="24"/>
          <w:szCs w:val="24"/>
        </w:rPr>
        <w:t xml:space="preserve">predictions </w:t>
      </w:r>
      <w:r w:rsidR="004F01A1">
        <w:rPr>
          <w:rFonts w:ascii="Times New Roman" w:hAnsi="Times New Roman" w:cs="Times New Roman"/>
          <w:sz w:val="24"/>
          <w:szCs w:val="24"/>
        </w:rPr>
        <w:t xml:space="preserve">of </w:t>
      </w:r>
      <w:r w:rsidR="00A76EE2">
        <w:rPr>
          <w:rFonts w:ascii="Times New Roman" w:hAnsi="Times New Roman" w:cs="Times New Roman"/>
          <w:sz w:val="24"/>
          <w:szCs w:val="24"/>
        </w:rPr>
        <w:t>the effect sizes in independent and developer studies of the same interventions</w:t>
      </w:r>
      <w:r w:rsidR="00090414">
        <w:rPr>
          <w:rFonts w:ascii="Times New Roman" w:hAnsi="Times New Roman" w:cs="Times New Roman"/>
          <w:sz w:val="24"/>
          <w:szCs w:val="24"/>
        </w:rPr>
        <w:t>, using the model that included all of the covariates</w:t>
      </w:r>
      <w:r w:rsidR="00A76EE2">
        <w:rPr>
          <w:rFonts w:ascii="Times New Roman" w:hAnsi="Times New Roman" w:cs="Times New Roman"/>
          <w:sz w:val="24"/>
          <w:szCs w:val="24"/>
        </w:rPr>
        <w:t xml:space="preserve">. </w:t>
      </w:r>
      <w:r w:rsidR="008B34A9">
        <w:rPr>
          <w:rFonts w:ascii="Times New Roman" w:hAnsi="Times New Roman" w:cs="Times New Roman"/>
          <w:sz w:val="24"/>
          <w:szCs w:val="24"/>
        </w:rPr>
        <w:t xml:space="preserve">Even when accounting for very imprecise </w:t>
      </w:r>
      <w:r w:rsidR="00265F6D">
        <w:rPr>
          <w:rFonts w:ascii="Times New Roman" w:hAnsi="Times New Roman" w:cs="Times New Roman"/>
          <w:sz w:val="24"/>
          <w:szCs w:val="24"/>
        </w:rPr>
        <w:t>estimates</w:t>
      </w:r>
      <w:r w:rsidR="007C415C">
        <w:rPr>
          <w:rFonts w:ascii="Times New Roman" w:hAnsi="Times New Roman" w:cs="Times New Roman"/>
          <w:sz w:val="24"/>
          <w:szCs w:val="24"/>
        </w:rPr>
        <w:t xml:space="preserve"> and </w:t>
      </w:r>
      <w:r w:rsidR="00CA1847">
        <w:rPr>
          <w:rFonts w:ascii="Times New Roman" w:hAnsi="Times New Roman" w:cs="Times New Roman"/>
          <w:sz w:val="24"/>
          <w:szCs w:val="24"/>
        </w:rPr>
        <w:t xml:space="preserve">controlling for </w:t>
      </w:r>
      <w:r w:rsidR="007C415C">
        <w:rPr>
          <w:rFonts w:ascii="Times New Roman" w:hAnsi="Times New Roman" w:cs="Times New Roman"/>
          <w:sz w:val="24"/>
          <w:szCs w:val="24"/>
        </w:rPr>
        <w:t xml:space="preserve">study </w:t>
      </w:r>
      <w:r w:rsidR="006F5488">
        <w:rPr>
          <w:rFonts w:ascii="Times New Roman" w:hAnsi="Times New Roman" w:cs="Times New Roman"/>
          <w:sz w:val="24"/>
          <w:szCs w:val="24"/>
        </w:rPr>
        <w:t xml:space="preserve">and program </w:t>
      </w:r>
      <w:r w:rsidR="007C415C">
        <w:rPr>
          <w:rFonts w:ascii="Times New Roman" w:hAnsi="Times New Roman" w:cs="Times New Roman"/>
          <w:sz w:val="24"/>
          <w:szCs w:val="24"/>
        </w:rPr>
        <w:t>characteristics</w:t>
      </w:r>
      <w:r w:rsidR="008B34A9">
        <w:rPr>
          <w:rFonts w:ascii="Times New Roman" w:hAnsi="Times New Roman" w:cs="Times New Roman"/>
          <w:sz w:val="24"/>
          <w:szCs w:val="24"/>
        </w:rPr>
        <w:t>, the distribution</w:t>
      </w:r>
      <w:r w:rsidR="009F2B2B">
        <w:rPr>
          <w:rFonts w:ascii="Times New Roman" w:hAnsi="Times New Roman" w:cs="Times New Roman"/>
          <w:sz w:val="24"/>
          <w:szCs w:val="24"/>
        </w:rPr>
        <w:t>s</w:t>
      </w:r>
      <w:r w:rsidR="008B34A9">
        <w:rPr>
          <w:rFonts w:ascii="Times New Roman" w:hAnsi="Times New Roman" w:cs="Times New Roman"/>
          <w:sz w:val="24"/>
          <w:szCs w:val="24"/>
        </w:rPr>
        <w:t xml:space="preserve"> </w:t>
      </w:r>
      <w:r w:rsidR="009F2B2B">
        <w:rPr>
          <w:rFonts w:ascii="Times New Roman" w:hAnsi="Times New Roman" w:cs="Times New Roman"/>
          <w:sz w:val="24"/>
          <w:szCs w:val="24"/>
        </w:rPr>
        <w:t>show higher</w:t>
      </w:r>
      <w:r w:rsidR="00CA1847">
        <w:rPr>
          <w:rFonts w:ascii="Times New Roman" w:hAnsi="Times New Roman" w:cs="Times New Roman"/>
          <w:sz w:val="24"/>
          <w:szCs w:val="24"/>
        </w:rPr>
        <w:t xml:space="preserve"> effect sizes in developer studies </w:t>
      </w:r>
      <w:r w:rsidR="009F2B2B">
        <w:rPr>
          <w:rFonts w:ascii="Times New Roman" w:hAnsi="Times New Roman" w:cs="Times New Roman"/>
          <w:sz w:val="24"/>
          <w:szCs w:val="24"/>
        </w:rPr>
        <w:t>than in</w:t>
      </w:r>
      <w:r w:rsidR="00CA1847">
        <w:rPr>
          <w:rFonts w:ascii="Times New Roman" w:hAnsi="Times New Roman" w:cs="Times New Roman"/>
          <w:sz w:val="24"/>
          <w:szCs w:val="24"/>
        </w:rPr>
        <w:t xml:space="preserve"> independent ones. </w:t>
      </w:r>
    </w:p>
    <w:p w14:paraId="54FF1A7D" w14:textId="7B042AE5" w:rsidR="001E6A12" w:rsidRDefault="001E6A12" w:rsidP="001E6A12">
      <w:pPr>
        <w:spacing w:after="0" w:line="480" w:lineRule="auto"/>
        <w:ind w:firstLine="720"/>
        <w:jc w:val="center"/>
        <w:rPr>
          <w:rFonts w:ascii="Times New Roman" w:hAnsi="Times New Roman" w:cs="Times New Roman"/>
          <w:sz w:val="24"/>
          <w:szCs w:val="24"/>
        </w:rPr>
      </w:pPr>
      <w:r w:rsidRPr="001E6A12">
        <w:rPr>
          <w:rFonts w:ascii="Times New Roman" w:hAnsi="Times New Roman" w:cs="Times New Roman"/>
          <w:noProof/>
          <w:sz w:val="24"/>
          <w:szCs w:val="24"/>
        </w:rPr>
        <w:drawing>
          <wp:inline distT="0" distB="0" distL="0" distR="0" wp14:anchorId="4EA68789" wp14:editId="3D59828E">
            <wp:extent cx="4391025" cy="3293269"/>
            <wp:effectExtent l="0" t="0" r="0" b="2540"/>
            <wp:docPr id="3" name="Picture 3" descr="C:\Users\sdavis\AppData\Local\Microsoft\Windows\Temporary Internet Files\Content.Outlook\0P2IND62\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davis\AppData\Local\Microsoft\Windows\Temporary Internet Files\Content.Outlook\0P2IND62\Figure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93760" cy="3295320"/>
                    </a:xfrm>
                    <a:prstGeom prst="rect">
                      <a:avLst/>
                    </a:prstGeom>
                    <a:noFill/>
                    <a:ln>
                      <a:noFill/>
                    </a:ln>
                  </pic:spPr>
                </pic:pic>
              </a:graphicData>
            </a:graphic>
          </wp:inline>
        </w:drawing>
      </w:r>
    </w:p>
    <w:p w14:paraId="479D9193" w14:textId="3FA5EEC6" w:rsidR="008A4BB3" w:rsidRDefault="002029EB" w:rsidP="00263AC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Examining the average effect size for developer versus independent studies in</w:t>
      </w:r>
      <w:r w:rsidR="00CA1F0D">
        <w:rPr>
          <w:rFonts w:ascii="Times New Roman" w:hAnsi="Times New Roman" w:cs="Times New Roman"/>
          <w:sz w:val="24"/>
          <w:szCs w:val="24"/>
        </w:rPr>
        <w:t xml:space="preserve"> the full sample of WWC studies </w:t>
      </w:r>
      <w:r w:rsidR="003D2DEF">
        <w:rPr>
          <w:rFonts w:ascii="Times New Roman" w:hAnsi="Times New Roman" w:cs="Times New Roman"/>
          <w:sz w:val="24"/>
          <w:szCs w:val="24"/>
        </w:rPr>
        <w:t>p</w:t>
      </w:r>
      <w:r w:rsidR="006F5488">
        <w:rPr>
          <w:rFonts w:ascii="Times New Roman" w:hAnsi="Times New Roman" w:cs="Times New Roman"/>
          <w:sz w:val="24"/>
          <w:szCs w:val="24"/>
        </w:rPr>
        <w:t>roduced</w:t>
      </w:r>
      <w:r>
        <w:rPr>
          <w:rFonts w:ascii="Times New Roman" w:hAnsi="Times New Roman" w:cs="Times New Roman"/>
          <w:sz w:val="24"/>
          <w:szCs w:val="24"/>
        </w:rPr>
        <w:t xml:space="preserve"> similar results. </w:t>
      </w:r>
      <w:r w:rsidR="00606876">
        <w:rPr>
          <w:rFonts w:ascii="Times New Roman" w:hAnsi="Times New Roman" w:cs="Times New Roman"/>
          <w:sz w:val="24"/>
          <w:szCs w:val="24"/>
        </w:rPr>
        <w:t>Controlling for study and program characteristics, t</w:t>
      </w:r>
      <w:r w:rsidR="00FA3D97">
        <w:rPr>
          <w:rFonts w:ascii="Times New Roman" w:hAnsi="Times New Roman" w:cs="Times New Roman"/>
          <w:sz w:val="24"/>
          <w:szCs w:val="24"/>
        </w:rPr>
        <w:t>he average effect size for independent stud</w:t>
      </w:r>
      <w:r w:rsidR="00950F38">
        <w:rPr>
          <w:rFonts w:ascii="Times New Roman" w:hAnsi="Times New Roman" w:cs="Times New Roman"/>
          <w:sz w:val="24"/>
          <w:szCs w:val="24"/>
        </w:rPr>
        <w:t>ies was +0.</w:t>
      </w:r>
      <w:r w:rsidR="00C13FF9">
        <w:rPr>
          <w:rFonts w:ascii="Times New Roman" w:hAnsi="Times New Roman" w:cs="Times New Roman"/>
          <w:sz w:val="24"/>
          <w:szCs w:val="24"/>
        </w:rPr>
        <w:t>168</w:t>
      </w:r>
      <w:r w:rsidR="00950F38">
        <w:rPr>
          <w:rFonts w:ascii="Times New Roman" w:hAnsi="Times New Roman" w:cs="Times New Roman"/>
          <w:sz w:val="24"/>
          <w:szCs w:val="24"/>
        </w:rPr>
        <w:t>, as compared with</w:t>
      </w:r>
      <w:r w:rsidR="00FA3D97">
        <w:rPr>
          <w:rFonts w:ascii="Times New Roman" w:hAnsi="Times New Roman" w:cs="Times New Roman"/>
          <w:sz w:val="24"/>
          <w:szCs w:val="24"/>
        </w:rPr>
        <w:t xml:space="preserve"> +0.3</w:t>
      </w:r>
      <w:r w:rsidR="00C13FF9">
        <w:rPr>
          <w:rFonts w:ascii="Times New Roman" w:hAnsi="Times New Roman" w:cs="Times New Roman"/>
          <w:sz w:val="24"/>
          <w:szCs w:val="24"/>
        </w:rPr>
        <w:t>09</w:t>
      </w:r>
      <w:r w:rsidR="00FA3D97">
        <w:rPr>
          <w:rFonts w:ascii="Times New Roman" w:hAnsi="Times New Roman" w:cs="Times New Roman"/>
          <w:sz w:val="24"/>
          <w:szCs w:val="24"/>
        </w:rPr>
        <w:t xml:space="preserve"> for developer studies,</w:t>
      </w:r>
      <w:r w:rsidR="00C13FF9">
        <w:rPr>
          <w:rFonts w:ascii="Times New Roman" w:hAnsi="Times New Roman" w:cs="Times New Roman"/>
          <w:sz w:val="24"/>
          <w:szCs w:val="24"/>
        </w:rPr>
        <w:t xml:space="preserve"> a difference of 0.14</w:t>
      </w:r>
      <w:r w:rsidR="00606876">
        <w:rPr>
          <w:rFonts w:ascii="Times New Roman" w:hAnsi="Times New Roman" w:cs="Times New Roman"/>
          <w:sz w:val="24"/>
          <w:szCs w:val="24"/>
        </w:rPr>
        <w:t>1</w:t>
      </w:r>
      <w:r w:rsidR="00FA3D97">
        <w:rPr>
          <w:rFonts w:ascii="Times New Roman" w:hAnsi="Times New Roman" w:cs="Times New Roman"/>
          <w:sz w:val="24"/>
          <w:szCs w:val="24"/>
        </w:rPr>
        <w:t xml:space="preserve">. </w:t>
      </w:r>
      <w:r w:rsidR="004903E1">
        <w:rPr>
          <w:rFonts w:ascii="Times New Roman" w:hAnsi="Times New Roman" w:cs="Times New Roman"/>
          <w:sz w:val="24"/>
          <w:szCs w:val="24"/>
        </w:rPr>
        <w:t xml:space="preserve">Put </w:t>
      </w:r>
      <w:r w:rsidR="003E511F">
        <w:rPr>
          <w:rFonts w:ascii="Times New Roman" w:hAnsi="Times New Roman" w:cs="Times New Roman"/>
          <w:sz w:val="24"/>
          <w:szCs w:val="24"/>
        </w:rPr>
        <w:t>simply</w:t>
      </w:r>
      <w:r w:rsidR="00910DA5">
        <w:rPr>
          <w:rFonts w:ascii="Times New Roman" w:hAnsi="Times New Roman" w:cs="Times New Roman"/>
          <w:sz w:val="24"/>
          <w:szCs w:val="24"/>
        </w:rPr>
        <w:t xml:space="preserve">, developer-commissioned studies </w:t>
      </w:r>
      <w:r w:rsidR="004903E1">
        <w:rPr>
          <w:rFonts w:ascii="Times New Roman" w:hAnsi="Times New Roman" w:cs="Times New Roman"/>
          <w:sz w:val="24"/>
          <w:szCs w:val="24"/>
        </w:rPr>
        <w:t>in the WWC had an average effect size that was 1.</w:t>
      </w:r>
      <w:r w:rsidR="00C13FF9">
        <w:rPr>
          <w:rFonts w:ascii="Times New Roman" w:hAnsi="Times New Roman" w:cs="Times New Roman"/>
          <w:sz w:val="24"/>
          <w:szCs w:val="24"/>
        </w:rPr>
        <w:t>8</w:t>
      </w:r>
      <w:r w:rsidR="004903E1">
        <w:rPr>
          <w:rFonts w:ascii="Times New Roman" w:hAnsi="Times New Roman" w:cs="Times New Roman"/>
          <w:sz w:val="24"/>
          <w:szCs w:val="24"/>
        </w:rPr>
        <w:t xml:space="preserve"> times larger than the average effe</w:t>
      </w:r>
      <w:r w:rsidR="00E86E00">
        <w:rPr>
          <w:rFonts w:ascii="Times New Roman" w:hAnsi="Times New Roman" w:cs="Times New Roman"/>
          <w:sz w:val="24"/>
          <w:szCs w:val="24"/>
        </w:rPr>
        <w:t xml:space="preserve">ct size in independent studies, even when accounting for observed study and program characteristics. </w:t>
      </w:r>
      <w:r w:rsidR="00950F38">
        <w:rPr>
          <w:rFonts w:ascii="Times New Roman" w:hAnsi="Times New Roman" w:cs="Times New Roman"/>
          <w:sz w:val="24"/>
          <w:szCs w:val="24"/>
        </w:rPr>
        <w:t>As in</w:t>
      </w:r>
      <w:r w:rsidR="005102AE">
        <w:rPr>
          <w:rFonts w:ascii="Times New Roman" w:hAnsi="Times New Roman" w:cs="Times New Roman"/>
          <w:sz w:val="24"/>
          <w:szCs w:val="24"/>
        </w:rPr>
        <w:t xml:space="preserve"> the previous findings, w</w:t>
      </w:r>
      <w:r w:rsidR="0028433D">
        <w:rPr>
          <w:rFonts w:ascii="Times New Roman" w:hAnsi="Times New Roman" w:cs="Times New Roman"/>
          <w:sz w:val="24"/>
          <w:szCs w:val="24"/>
        </w:rPr>
        <w:t xml:space="preserve">e found substantial heterogeneity in effect sizes in the full sample of WWC studies. </w:t>
      </w:r>
      <w:r w:rsidR="007418D1">
        <w:rPr>
          <w:rFonts w:ascii="Times New Roman" w:hAnsi="Times New Roman" w:cs="Times New Roman"/>
          <w:sz w:val="24"/>
          <w:szCs w:val="24"/>
        </w:rPr>
        <w:t>The 95% prediction interval for independent studies was (-0.4</w:t>
      </w:r>
      <w:r w:rsidR="00C13FF9">
        <w:rPr>
          <w:rFonts w:ascii="Times New Roman" w:hAnsi="Times New Roman" w:cs="Times New Roman"/>
          <w:sz w:val="24"/>
          <w:szCs w:val="24"/>
        </w:rPr>
        <w:t>52</w:t>
      </w:r>
      <w:r w:rsidR="007418D1">
        <w:rPr>
          <w:rFonts w:ascii="Times New Roman" w:hAnsi="Times New Roman" w:cs="Times New Roman"/>
          <w:sz w:val="24"/>
          <w:szCs w:val="24"/>
        </w:rPr>
        <w:t>, +0.</w:t>
      </w:r>
      <w:r w:rsidR="00C13FF9">
        <w:rPr>
          <w:rFonts w:ascii="Times New Roman" w:hAnsi="Times New Roman" w:cs="Times New Roman"/>
          <w:sz w:val="24"/>
          <w:szCs w:val="24"/>
        </w:rPr>
        <w:t>788</w:t>
      </w:r>
      <w:r w:rsidR="007418D1">
        <w:rPr>
          <w:rFonts w:ascii="Times New Roman" w:hAnsi="Times New Roman" w:cs="Times New Roman"/>
          <w:sz w:val="24"/>
          <w:szCs w:val="24"/>
        </w:rPr>
        <w:t>) and (-0.3</w:t>
      </w:r>
      <w:r w:rsidR="00C13FF9">
        <w:rPr>
          <w:rFonts w:ascii="Times New Roman" w:hAnsi="Times New Roman" w:cs="Times New Roman"/>
          <w:sz w:val="24"/>
          <w:szCs w:val="24"/>
        </w:rPr>
        <w:t>11</w:t>
      </w:r>
      <w:r w:rsidR="007418D1">
        <w:rPr>
          <w:rFonts w:ascii="Times New Roman" w:hAnsi="Times New Roman" w:cs="Times New Roman"/>
          <w:sz w:val="24"/>
          <w:szCs w:val="24"/>
        </w:rPr>
        <w:t xml:space="preserve">, </w:t>
      </w:r>
      <w:r w:rsidR="00EA0333">
        <w:rPr>
          <w:rFonts w:ascii="Times New Roman" w:hAnsi="Times New Roman" w:cs="Times New Roman"/>
          <w:sz w:val="24"/>
          <w:szCs w:val="24"/>
        </w:rPr>
        <w:t>+</w:t>
      </w:r>
      <w:r w:rsidR="007418D1">
        <w:rPr>
          <w:rFonts w:ascii="Times New Roman" w:hAnsi="Times New Roman" w:cs="Times New Roman"/>
          <w:sz w:val="24"/>
          <w:szCs w:val="24"/>
        </w:rPr>
        <w:t>0.9</w:t>
      </w:r>
      <w:r w:rsidR="00C13FF9">
        <w:rPr>
          <w:rFonts w:ascii="Times New Roman" w:hAnsi="Times New Roman" w:cs="Times New Roman"/>
          <w:sz w:val="24"/>
          <w:szCs w:val="24"/>
        </w:rPr>
        <w:t>29</w:t>
      </w:r>
      <w:r w:rsidR="007418D1">
        <w:rPr>
          <w:rFonts w:ascii="Times New Roman" w:hAnsi="Times New Roman" w:cs="Times New Roman"/>
          <w:sz w:val="24"/>
          <w:szCs w:val="24"/>
        </w:rPr>
        <w:t>) for developer ones</w:t>
      </w:r>
      <w:r w:rsidR="009F0D39">
        <w:rPr>
          <w:rFonts w:ascii="Times New Roman" w:hAnsi="Times New Roman" w:cs="Times New Roman"/>
          <w:sz w:val="24"/>
          <w:szCs w:val="24"/>
        </w:rPr>
        <w:t>, controlling for study and program characteristics</w:t>
      </w:r>
      <w:r w:rsidR="007418D1">
        <w:rPr>
          <w:rFonts w:ascii="Times New Roman" w:hAnsi="Times New Roman" w:cs="Times New Roman"/>
          <w:sz w:val="24"/>
          <w:szCs w:val="24"/>
        </w:rPr>
        <w:t xml:space="preserve">. </w:t>
      </w:r>
    </w:p>
    <w:p w14:paraId="34B5206F" w14:textId="77777777" w:rsidR="00240149" w:rsidRDefault="00DA4DA6" w:rsidP="009A27D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conducted a number of sensitivity analyses to </w:t>
      </w:r>
      <w:r w:rsidR="00323ED1">
        <w:rPr>
          <w:rFonts w:ascii="Times New Roman" w:hAnsi="Times New Roman" w:cs="Times New Roman"/>
          <w:sz w:val="24"/>
          <w:szCs w:val="24"/>
        </w:rPr>
        <w:t xml:space="preserve">determine if a developer effect persisted with various subsamples of the data. </w:t>
      </w:r>
      <w:r w:rsidR="0076678A">
        <w:rPr>
          <w:rFonts w:ascii="Times New Roman" w:hAnsi="Times New Roman" w:cs="Times New Roman"/>
          <w:sz w:val="24"/>
          <w:szCs w:val="24"/>
        </w:rPr>
        <w:t xml:space="preserve">We removed studies conducted by graduate students from the sample. We conducted the analysis for studies with experimental designs only, and then for studies with quasi-experimental designs only. </w:t>
      </w:r>
      <w:r w:rsidR="00F5111D">
        <w:rPr>
          <w:rFonts w:ascii="Times New Roman" w:hAnsi="Times New Roman" w:cs="Times New Roman"/>
          <w:sz w:val="24"/>
          <w:szCs w:val="24"/>
        </w:rPr>
        <w:t>In these cases, the developer effect persisted and was similar in magn</w:t>
      </w:r>
      <w:r w:rsidR="00093CFE">
        <w:rPr>
          <w:rFonts w:ascii="Times New Roman" w:hAnsi="Times New Roman" w:cs="Times New Roman"/>
          <w:sz w:val="24"/>
          <w:szCs w:val="24"/>
        </w:rPr>
        <w:t xml:space="preserve">itude to our previous findings. </w:t>
      </w:r>
    </w:p>
    <w:p w14:paraId="3238A27B" w14:textId="2D088503" w:rsidR="00E51B75" w:rsidRDefault="00313525" w:rsidP="00CA1F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we cannot definitively determine </w:t>
      </w:r>
      <w:r w:rsidRPr="00A07262">
        <w:rPr>
          <w:rFonts w:ascii="Times New Roman" w:hAnsi="Times New Roman" w:cs="Times New Roman"/>
          <w:i/>
          <w:sz w:val="24"/>
          <w:szCs w:val="24"/>
        </w:rPr>
        <w:t>why</w:t>
      </w:r>
      <w:r>
        <w:rPr>
          <w:rFonts w:ascii="Times New Roman" w:hAnsi="Times New Roman" w:cs="Times New Roman"/>
          <w:sz w:val="24"/>
          <w:szCs w:val="24"/>
        </w:rPr>
        <w:t xml:space="preserve"> a developer effect may exist, we explore a </w:t>
      </w:r>
      <w:r w:rsidR="0025642A">
        <w:rPr>
          <w:rFonts w:ascii="Times New Roman" w:hAnsi="Times New Roman" w:cs="Times New Roman"/>
          <w:sz w:val="24"/>
          <w:szCs w:val="24"/>
        </w:rPr>
        <w:t>couple of</w:t>
      </w:r>
      <w:r>
        <w:rPr>
          <w:rFonts w:ascii="Times New Roman" w:hAnsi="Times New Roman" w:cs="Times New Roman"/>
          <w:sz w:val="24"/>
          <w:szCs w:val="24"/>
        </w:rPr>
        <w:t xml:space="preserve"> possibilities. First, </w:t>
      </w:r>
      <w:r w:rsidR="00240149">
        <w:rPr>
          <w:rFonts w:ascii="Times New Roman" w:hAnsi="Times New Roman" w:cs="Times New Roman"/>
          <w:sz w:val="24"/>
          <w:szCs w:val="24"/>
        </w:rPr>
        <w:t xml:space="preserve">it </w:t>
      </w:r>
      <w:r w:rsidR="00C42139">
        <w:rPr>
          <w:rFonts w:ascii="Times New Roman" w:hAnsi="Times New Roman" w:cs="Times New Roman"/>
          <w:sz w:val="24"/>
          <w:szCs w:val="24"/>
        </w:rPr>
        <w:t>is</w:t>
      </w:r>
      <w:r w:rsidR="00240149">
        <w:rPr>
          <w:rFonts w:ascii="Times New Roman" w:hAnsi="Times New Roman" w:cs="Times New Roman"/>
          <w:sz w:val="24"/>
          <w:szCs w:val="24"/>
        </w:rPr>
        <w:t xml:space="preserve"> possible that</w:t>
      </w:r>
      <w:r w:rsidR="00E51B75">
        <w:rPr>
          <w:rFonts w:ascii="Times New Roman" w:hAnsi="Times New Roman" w:cs="Times New Roman"/>
          <w:sz w:val="24"/>
          <w:szCs w:val="24"/>
        </w:rPr>
        <w:t xml:space="preserve"> </w:t>
      </w:r>
      <w:r w:rsidR="004C58AC">
        <w:rPr>
          <w:rFonts w:ascii="Times New Roman" w:hAnsi="Times New Roman" w:cs="Times New Roman"/>
          <w:sz w:val="24"/>
          <w:szCs w:val="24"/>
        </w:rPr>
        <w:t>authors of</w:t>
      </w:r>
      <w:r w:rsidR="00BC7F6E">
        <w:rPr>
          <w:rFonts w:ascii="Times New Roman" w:hAnsi="Times New Roman" w:cs="Times New Roman"/>
          <w:sz w:val="24"/>
          <w:szCs w:val="24"/>
        </w:rPr>
        <w:t xml:space="preserve"> </w:t>
      </w:r>
      <w:r w:rsidR="00E51B75">
        <w:rPr>
          <w:rFonts w:ascii="Times New Roman" w:hAnsi="Times New Roman" w:cs="Times New Roman"/>
          <w:sz w:val="24"/>
          <w:szCs w:val="24"/>
        </w:rPr>
        <w:t xml:space="preserve">developer studies were more likely </w:t>
      </w:r>
      <w:r w:rsidR="00E952AE">
        <w:rPr>
          <w:rFonts w:ascii="Times New Roman" w:hAnsi="Times New Roman" w:cs="Times New Roman"/>
          <w:sz w:val="24"/>
          <w:szCs w:val="24"/>
        </w:rPr>
        <w:t xml:space="preserve">than the authors of independent studies </w:t>
      </w:r>
      <w:r w:rsidR="00E51B75">
        <w:rPr>
          <w:rFonts w:ascii="Times New Roman" w:hAnsi="Times New Roman" w:cs="Times New Roman"/>
          <w:sz w:val="24"/>
          <w:szCs w:val="24"/>
        </w:rPr>
        <w:t>to selectively r</w:t>
      </w:r>
      <w:r w:rsidR="00082EBB">
        <w:rPr>
          <w:rFonts w:ascii="Times New Roman" w:hAnsi="Times New Roman" w:cs="Times New Roman"/>
          <w:sz w:val="24"/>
          <w:szCs w:val="24"/>
        </w:rPr>
        <w:t xml:space="preserve">eport </w:t>
      </w:r>
      <w:r w:rsidR="00BC7F6E">
        <w:rPr>
          <w:rFonts w:ascii="Times New Roman" w:hAnsi="Times New Roman" w:cs="Times New Roman"/>
          <w:sz w:val="24"/>
          <w:szCs w:val="24"/>
        </w:rPr>
        <w:t xml:space="preserve">the largest </w:t>
      </w:r>
      <w:r w:rsidR="004C58AC">
        <w:rPr>
          <w:rFonts w:ascii="Times New Roman" w:hAnsi="Times New Roman" w:cs="Times New Roman"/>
          <w:sz w:val="24"/>
          <w:szCs w:val="24"/>
        </w:rPr>
        <w:t>effect sizes</w:t>
      </w:r>
      <w:r w:rsidR="00BC7F6E">
        <w:rPr>
          <w:rFonts w:ascii="Times New Roman" w:hAnsi="Times New Roman" w:cs="Times New Roman"/>
          <w:sz w:val="24"/>
          <w:szCs w:val="24"/>
        </w:rPr>
        <w:t xml:space="preserve">. </w:t>
      </w:r>
      <w:r w:rsidR="0019658C">
        <w:rPr>
          <w:rFonts w:ascii="Times New Roman" w:hAnsi="Times New Roman" w:cs="Times New Roman"/>
          <w:sz w:val="24"/>
          <w:szCs w:val="24"/>
        </w:rPr>
        <w:t>Negative effect sizes comprised 20% of the effects in independent studies versus 14% of the ef</w:t>
      </w:r>
      <w:r w:rsidR="00A77797">
        <w:rPr>
          <w:rFonts w:ascii="Times New Roman" w:hAnsi="Times New Roman" w:cs="Times New Roman"/>
          <w:sz w:val="24"/>
          <w:szCs w:val="24"/>
        </w:rPr>
        <w:t>fects in developer studies. Effect sizes between 0</w:t>
      </w:r>
      <w:r w:rsidR="00CA1F90">
        <w:rPr>
          <w:rFonts w:ascii="Times New Roman" w:hAnsi="Times New Roman" w:cs="Times New Roman"/>
          <w:sz w:val="24"/>
          <w:szCs w:val="24"/>
        </w:rPr>
        <w:t>.00</w:t>
      </w:r>
      <w:r w:rsidR="00A77797">
        <w:rPr>
          <w:rFonts w:ascii="Times New Roman" w:hAnsi="Times New Roman" w:cs="Times New Roman"/>
          <w:sz w:val="24"/>
          <w:szCs w:val="24"/>
        </w:rPr>
        <w:t xml:space="preserve"> and 0.20 comprised 31% of the effects in independent studies versus </w:t>
      </w:r>
      <w:r w:rsidR="00CA1F90">
        <w:rPr>
          <w:rFonts w:ascii="Times New Roman" w:hAnsi="Times New Roman" w:cs="Times New Roman"/>
          <w:sz w:val="24"/>
          <w:szCs w:val="24"/>
        </w:rPr>
        <w:t xml:space="preserve">25% in developer studies. And </w:t>
      </w:r>
      <w:r w:rsidR="0019658C">
        <w:rPr>
          <w:rFonts w:ascii="Times New Roman" w:hAnsi="Times New Roman" w:cs="Times New Roman"/>
          <w:sz w:val="24"/>
          <w:szCs w:val="24"/>
        </w:rPr>
        <w:t xml:space="preserve">effect sizes greater than 0.20 comprised 49% of the effects in independent studies versus 61% of the effects in developer studies. </w:t>
      </w:r>
      <w:r w:rsidR="00E952AE">
        <w:rPr>
          <w:rFonts w:ascii="Times New Roman" w:hAnsi="Times New Roman" w:cs="Times New Roman"/>
          <w:sz w:val="24"/>
          <w:szCs w:val="24"/>
        </w:rPr>
        <w:t>While we cannot prove that selective reporting occurred, it is one plausible explanation for the developer effect.</w:t>
      </w:r>
    </w:p>
    <w:p w14:paraId="59D96CDB" w14:textId="77777777" w:rsidR="005637B1" w:rsidRDefault="00E952AE" w:rsidP="00E952A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Second, we explored whether a </w:t>
      </w:r>
      <w:r w:rsidR="007D59D1">
        <w:rPr>
          <w:rFonts w:ascii="Times New Roman" w:hAnsi="Times New Roman" w:cs="Times New Roman"/>
          <w:sz w:val="24"/>
          <w:szCs w:val="24"/>
        </w:rPr>
        <w:t xml:space="preserve">developer effect </w:t>
      </w:r>
      <w:r w:rsidR="00A3271F">
        <w:rPr>
          <w:rFonts w:ascii="Times New Roman" w:hAnsi="Times New Roman" w:cs="Times New Roman"/>
          <w:sz w:val="24"/>
          <w:szCs w:val="24"/>
        </w:rPr>
        <w:t>may exist</w:t>
      </w:r>
      <w:r w:rsidR="007D59D1">
        <w:rPr>
          <w:rFonts w:ascii="Times New Roman" w:hAnsi="Times New Roman" w:cs="Times New Roman"/>
          <w:sz w:val="24"/>
          <w:szCs w:val="24"/>
        </w:rPr>
        <w:t xml:space="preserve"> due to publication bias, where developers </w:t>
      </w:r>
      <w:r w:rsidR="005B20F0">
        <w:rPr>
          <w:rFonts w:ascii="Times New Roman" w:hAnsi="Times New Roman" w:cs="Times New Roman"/>
          <w:sz w:val="24"/>
          <w:szCs w:val="24"/>
        </w:rPr>
        <w:t>withhold or incentiv</w:t>
      </w:r>
      <w:r w:rsidR="001F70C2">
        <w:rPr>
          <w:rFonts w:ascii="Times New Roman" w:hAnsi="Times New Roman" w:cs="Times New Roman"/>
          <w:sz w:val="24"/>
          <w:szCs w:val="24"/>
        </w:rPr>
        <w:t>ize</w:t>
      </w:r>
      <w:r w:rsidR="005B20F0">
        <w:rPr>
          <w:rFonts w:ascii="Times New Roman" w:hAnsi="Times New Roman" w:cs="Times New Roman"/>
          <w:sz w:val="24"/>
          <w:szCs w:val="24"/>
        </w:rPr>
        <w:t xml:space="preserve"> third-party researchers to withhold unimpressive studies</w:t>
      </w:r>
      <w:r w:rsidR="00C42139">
        <w:rPr>
          <w:rFonts w:ascii="Times New Roman" w:hAnsi="Times New Roman" w:cs="Times New Roman"/>
          <w:sz w:val="24"/>
          <w:szCs w:val="24"/>
        </w:rPr>
        <w:t xml:space="preserve"> or even findings within a study, and do so to a greater extent that researchers in independent studies. </w:t>
      </w:r>
      <w:r w:rsidR="00BE396F">
        <w:rPr>
          <w:rFonts w:ascii="Times New Roman" w:hAnsi="Times New Roman" w:cs="Times New Roman"/>
          <w:sz w:val="24"/>
          <w:szCs w:val="24"/>
        </w:rPr>
        <w:t>For all studies included in the WWC</w:t>
      </w:r>
      <w:r w:rsidR="001A1CE3">
        <w:rPr>
          <w:rFonts w:ascii="Times New Roman" w:hAnsi="Times New Roman" w:cs="Times New Roman"/>
          <w:sz w:val="24"/>
          <w:szCs w:val="24"/>
        </w:rPr>
        <w:t xml:space="preserve"> database and for developer studies only</w:t>
      </w:r>
      <w:r w:rsidR="00BE396F">
        <w:rPr>
          <w:rFonts w:ascii="Times New Roman" w:hAnsi="Times New Roman" w:cs="Times New Roman"/>
          <w:sz w:val="24"/>
          <w:szCs w:val="24"/>
        </w:rPr>
        <w:t xml:space="preserve">, </w:t>
      </w:r>
      <w:r w:rsidR="002B3B0D">
        <w:rPr>
          <w:rFonts w:ascii="Times New Roman" w:hAnsi="Times New Roman" w:cs="Times New Roman"/>
          <w:sz w:val="24"/>
          <w:szCs w:val="24"/>
        </w:rPr>
        <w:t>there was not a</w:t>
      </w:r>
      <w:r w:rsidR="00BE396F">
        <w:rPr>
          <w:rFonts w:ascii="Times New Roman" w:hAnsi="Times New Roman" w:cs="Times New Roman"/>
          <w:sz w:val="24"/>
          <w:szCs w:val="24"/>
        </w:rPr>
        <w:t xml:space="preserve"> statistically significant difference in the </w:t>
      </w:r>
      <w:r w:rsidR="002B3B0D">
        <w:rPr>
          <w:rFonts w:ascii="Times New Roman" w:hAnsi="Times New Roman" w:cs="Times New Roman"/>
          <w:sz w:val="24"/>
          <w:szCs w:val="24"/>
        </w:rPr>
        <w:t xml:space="preserve">study-level average </w:t>
      </w:r>
      <w:r w:rsidR="00EC4B7C">
        <w:rPr>
          <w:rFonts w:ascii="Times New Roman" w:hAnsi="Times New Roman" w:cs="Times New Roman"/>
          <w:sz w:val="24"/>
          <w:szCs w:val="24"/>
        </w:rPr>
        <w:t xml:space="preserve">effect sizes adjusted for </w:t>
      </w:r>
      <w:r w:rsidR="0082137D">
        <w:rPr>
          <w:rFonts w:ascii="Times New Roman" w:hAnsi="Times New Roman" w:cs="Times New Roman"/>
          <w:sz w:val="24"/>
          <w:szCs w:val="24"/>
        </w:rPr>
        <w:t>publication bias with</w:t>
      </w:r>
      <w:r w:rsidR="00EC4B7C">
        <w:rPr>
          <w:rFonts w:ascii="Times New Roman" w:hAnsi="Times New Roman" w:cs="Times New Roman"/>
          <w:sz w:val="24"/>
          <w:szCs w:val="24"/>
        </w:rPr>
        <w:t xml:space="preserve"> the </w:t>
      </w:r>
      <w:proofErr w:type="spellStart"/>
      <w:r w:rsidR="00EC4B7C">
        <w:rPr>
          <w:rFonts w:ascii="Times New Roman" w:hAnsi="Times New Roman" w:cs="Times New Roman"/>
          <w:sz w:val="24"/>
          <w:szCs w:val="24"/>
        </w:rPr>
        <w:t>Vevea</w:t>
      </w:r>
      <w:proofErr w:type="spellEnd"/>
      <w:r w:rsidR="00EC4B7C">
        <w:rPr>
          <w:rFonts w:ascii="Times New Roman" w:hAnsi="Times New Roman" w:cs="Times New Roman"/>
          <w:sz w:val="24"/>
          <w:szCs w:val="24"/>
        </w:rPr>
        <w:t xml:space="preserve"> and Hedges correction. </w:t>
      </w:r>
      <w:r w:rsidR="001A1CE3">
        <w:rPr>
          <w:rFonts w:ascii="Times New Roman" w:hAnsi="Times New Roman" w:cs="Times New Roman"/>
          <w:sz w:val="24"/>
          <w:szCs w:val="24"/>
        </w:rPr>
        <w:t xml:space="preserve">For independent studies only, </w:t>
      </w:r>
      <w:r w:rsidR="002B3B0D">
        <w:rPr>
          <w:rFonts w:ascii="Times New Roman" w:hAnsi="Times New Roman" w:cs="Times New Roman"/>
          <w:sz w:val="24"/>
          <w:szCs w:val="24"/>
        </w:rPr>
        <w:t>there was a</w:t>
      </w:r>
      <w:r w:rsidR="001A1CE3">
        <w:rPr>
          <w:rFonts w:ascii="Times New Roman" w:hAnsi="Times New Roman" w:cs="Times New Roman"/>
          <w:sz w:val="24"/>
          <w:szCs w:val="24"/>
        </w:rPr>
        <w:t xml:space="preserve"> statistically significant difference in the effect sizes adjusted for publication bias, but in the reverse direction. </w:t>
      </w:r>
    </w:p>
    <w:p w14:paraId="3EA8BD49" w14:textId="0B7B2A7D" w:rsidR="00E952AE" w:rsidRDefault="005637B1" w:rsidP="00E952A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average study-level effect size for developer studies was +0.292, and when adjusting for publication bias, it was +0.276</w:t>
      </w:r>
      <w:r w:rsidR="008A33AE">
        <w:rPr>
          <w:rFonts w:ascii="Times New Roman" w:hAnsi="Times New Roman" w:cs="Times New Roman"/>
          <w:sz w:val="24"/>
          <w:szCs w:val="24"/>
        </w:rPr>
        <w:t>, as shown in Table 3</w:t>
      </w:r>
      <w:r>
        <w:rPr>
          <w:rFonts w:ascii="Times New Roman" w:hAnsi="Times New Roman" w:cs="Times New Roman"/>
          <w:sz w:val="24"/>
          <w:szCs w:val="24"/>
        </w:rPr>
        <w:t xml:space="preserve">. For independent studies, the average study-level effect size was +0.177 and +0.200 when adjusting for publication bias. </w:t>
      </w:r>
      <w:r w:rsidR="005D4742">
        <w:rPr>
          <w:rFonts w:ascii="Times New Roman" w:hAnsi="Times New Roman" w:cs="Times New Roman"/>
          <w:sz w:val="24"/>
          <w:szCs w:val="24"/>
        </w:rPr>
        <w:t>The difference between the average study-level effect size for developer and independent studies was +0.115</w:t>
      </w:r>
      <w:r w:rsidR="00A1459A">
        <w:rPr>
          <w:rFonts w:ascii="Times New Roman" w:hAnsi="Times New Roman" w:cs="Times New Roman"/>
          <w:sz w:val="24"/>
          <w:szCs w:val="24"/>
        </w:rPr>
        <w:t>,</w:t>
      </w:r>
      <w:r w:rsidR="005D4742">
        <w:rPr>
          <w:rFonts w:ascii="Times New Roman" w:hAnsi="Times New Roman" w:cs="Times New Roman"/>
          <w:sz w:val="24"/>
          <w:szCs w:val="24"/>
        </w:rPr>
        <w:t xml:space="preserve"> and +0.076 when adjusting for publication bias. </w:t>
      </w:r>
      <w:r w:rsidR="0095725F">
        <w:rPr>
          <w:rFonts w:ascii="Times New Roman" w:hAnsi="Times New Roman" w:cs="Times New Roman"/>
          <w:sz w:val="24"/>
          <w:szCs w:val="24"/>
        </w:rPr>
        <w:t xml:space="preserve">This means that approximately 66% of the difference in average effect sizes between developer and independent studies could be explained by publication bias. This finding should be interpreted with caution, however, since the </w:t>
      </w:r>
      <w:proofErr w:type="spellStart"/>
      <w:r w:rsidR="0095725F">
        <w:rPr>
          <w:rFonts w:ascii="Times New Roman" w:hAnsi="Times New Roman" w:cs="Times New Roman"/>
          <w:sz w:val="24"/>
          <w:szCs w:val="24"/>
        </w:rPr>
        <w:t>Vevea</w:t>
      </w:r>
      <w:proofErr w:type="spellEnd"/>
      <w:r w:rsidR="0095725F">
        <w:rPr>
          <w:rFonts w:ascii="Times New Roman" w:hAnsi="Times New Roman" w:cs="Times New Roman"/>
          <w:sz w:val="24"/>
          <w:szCs w:val="24"/>
        </w:rPr>
        <w:t xml:space="preserve"> and Hedges correction uses study-average effect sizes as opposed to individual effect sizes</w:t>
      </w:r>
      <w:r w:rsidR="00655C6E">
        <w:rPr>
          <w:rFonts w:ascii="Times New Roman" w:hAnsi="Times New Roman" w:cs="Times New Roman"/>
          <w:sz w:val="24"/>
          <w:szCs w:val="24"/>
        </w:rPr>
        <w:t xml:space="preserve">. In addition, the </w:t>
      </w:r>
      <w:r w:rsidR="003828EA">
        <w:rPr>
          <w:rFonts w:ascii="Times New Roman" w:hAnsi="Times New Roman" w:cs="Times New Roman"/>
          <w:sz w:val="24"/>
          <w:szCs w:val="24"/>
        </w:rPr>
        <w:t>adjusted</w:t>
      </w:r>
      <w:r w:rsidR="00655C6E">
        <w:rPr>
          <w:rFonts w:ascii="Times New Roman" w:hAnsi="Times New Roman" w:cs="Times New Roman"/>
          <w:sz w:val="24"/>
          <w:szCs w:val="24"/>
        </w:rPr>
        <w:t xml:space="preserve"> effect sizes </w:t>
      </w:r>
      <w:r w:rsidR="003828EA">
        <w:rPr>
          <w:rFonts w:ascii="Times New Roman" w:hAnsi="Times New Roman" w:cs="Times New Roman"/>
          <w:sz w:val="24"/>
          <w:szCs w:val="24"/>
        </w:rPr>
        <w:t>were not</w:t>
      </w:r>
      <w:r w:rsidR="00655C6E">
        <w:rPr>
          <w:rFonts w:ascii="Times New Roman" w:hAnsi="Times New Roman" w:cs="Times New Roman"/>
          <w:sz w:val="24"/>
          <w:szCs w:val="24"/>
        </w:rPr>
        <w:t xml:space="preserve"> statistically significantly </w:t>
      </w:r>
      <w:r w:rsidR="003828EA">
        <w:rPr>
          <w:rFonts w:ascii="Times New Roman" w:hAnsi="Times New Roman" w:cs="Times New Roman"/>
          <w:sz w:val="24"/>
          <w:szCs w:val="24"/>
        </w:rPr>
        <w:t xml:space="preserve">different </w:t>
      </w:r>
      <w:r w:rsidR="00655C6E">
        <w:rPr>
          <w:rFonts w:ascii="Times New Roman" w:hAnsi="Times New Roman" w:cs="Times New Roman"/>
          <w:sz w:val="24"/>
          <w:szCs w:val="24"/>
        </w:rPr>
        <w:t xml:space="preserve">from the </w:t>
      </w:r>
      <w:r w:rsidR="003828EA">
        <w:rPr>
          <w:rFonts w:ascii="Times New Roman" w:hAnsi="Times New Roman" w:cs="Times New Roman"/>
          <w:sz w:val="24"/>
          <w:szCs w:val="24"/>
        </w:rPr>
        <w:t>unadjusted</w:t>
      </w:r>
      <w:r w:rsidR="00655C6E">
        <w:rPr>
          <w:rFonts w:ascii="Times New Roman" w:hAnsi="Times New Roman" w:cs="Times New Roman"/>
          <w:sz w:val="24"/>
          <w:szCs w:val="24"/>
        </w:rPr>
        <w:t xml:space="preserve"> ones for developer studies</w:t>
      </w:r>
      <w:r w:rsidR="0095725F">
        <w:rPr>
          <w:rFonts w:ascii="Times New Roman" w:hAnsi="Times New Roman" w:cs="Times New Roman"/>
          <w:sz w:val="24"/>
          <w:szCs w:val="24"/>
        </w:rPr>
        <w:t xml:space="preserve">. </w:t>
      </w:r>
      <w:r w:rsidR="008A33AE">
        <w:rPr>
          <w:rFonts w:ascii="Times New Roman" w:hAnsi="Times New Roman" w:cs="Times New Roman"/>
          <w:sz w:val="24"/>
          <w:szCs w:val="24"/>
        </w:rPr>
        <w:t>Still</w:t>
      </w:r>
      <w:r w:rsidR="005102A7">
        <w:rPr>
          <w:rFonts w:ascii="Times New Roman" w:hAnsi="Times New Roman" w:cs="Times New Roman"/>
          <w:sz w:val="24"/>
          <w:szCs w:val="24"/>
        </w:rPr>
        <w:t xml:space="preserve">, </w:t>
      </w:r>
      <w:r w:rsidR="008454F8">
        <w:rPr>
          <w:rFonts w:ascii="Times New Roman" w:hAnsi="Times New Roman" w:cs="Times New Roman"/>
          <w:sz w:val="24"/>
          <w:szCs w:val="24"/>
        </w:rPr>
        <w:t xml:space="preserve">we </w:t>
      </w:r>
      <w:r w:rsidR="008A33AE">
        <w:rPr>
          <w:rFonts w:ascii="Times New Roman" w:hAnsi="Times New Roman" w:cs="Times New Roman"/>
          <w:sz w:val="24"/>
          <w:szCs w:val="24"/>
        </w:rPr>
        <w:t>conclude</w:t>
      </w:r>
      <w:r w:rsidR="008454F8">
        <w:rPr>
          <w:rFonts w:ascii="Times New Roman" w:hAnsi="Times New Roman" w:cs="Times New Roman"/>
          <w:sz w:val="24"/>
          <w:szCs w:val="24"/>
        </w:rPr>
        <w:t xml:space="preserve"> that publication bias</w:t>
      </w:r>
      <w:r w:rsidR="00F12186">
        <w:rPr>
          <w:rFonts w:ascii="Times New Roman" w:hAnsi="Times New Roman" w:cs="Times New Roman"/>
          <w:sz w:val="24"/>
          <w:szCs w:val="24"/>
        </w:rPr>
        <w:t xml:space="preserve"> likely </w:t>
      </w:r>
      <w:r w:rsidR="00810704">
        <w:rPr>
          <w:rFonts w:ascii="Times New Roman" w:hAnsi="Times New Roman" w:cs="Times New Roman"/>
          <w:sz w:val="24"/>
          <w:szCs w:val="24"/>
        </w:rPr>
        <w:t>contributes</w:t>
      </w:r>
      <w:r w:rsidR="00F12186">
        <w:rPr>
          <w:rFonts w:ascii="Times New Roman" w:hAnsi="Times New Roman" w:cs="Times New Roman"/>
          <w:sz w:val="24"/>
          <w:szCs w:val="24"/>
        </w:rPr>
        <w:t xml:space="preserve"> to the developer effect</w:t>
      </w:r>
      <w:r w:rsidR="008454F8">
        <w:rPr>
          <w:rFonts w:ascii="Times New Roman" w:hAnsi="Times New Roman" w:cs="Times New Roman"/>
          <w:sz w:val="24"/>
          <w:szCs w:val="24"/>
        </w:rPr>
        <w:t xml:space="preserve">, </w:t>
      </w:r>
      <w:r w:rsidR="003828EA">
        <w:rPr>
          <w:rFonts w:ascii="Times New Roman" w:hAnsi="Times New Roman" w:cs="Times New Roman"/>
          <w:sz w:val="24"/>
          <w:szCs w:val="24"/>
        </w:rPr>
        <w:t xml:space="preserve">although </w:t>
      </w:r>
      <w:r w:rsidR="00F12186">
        <w:rPr>
          <w:rFonts w:ascii="Times New Roman" w:hAnsi="Times New Roman" w:cs="Times New Roman"/>
          <w:sz w:val="24"/>
          <w:szCs w:val="24"/>
        </w:rPr>
        <w:t>it</w:t>
      </w:r>
      <w:r w:rsidR="008A33AE">
        <w:rPr>
          <w:rFonts w:ascii="Times New Roman" w:hAnsi="Times New Roman" w:cs="Times New Roman"/>
          <w:sz w:val="24"/>
          <w:szCs w:val="24"/>
        </w:rPr>
        <w:t xml:space="preserve"> is likely not</w:t>
      </w:r>
      <w:r w:rsidR="008454F8">
        <w:rPr>
          <w:rFonts w:ascii="Times New Roman" w:hAnsi="Times New Roman" w:cs="Times New Roman"/>
          <w:sz w:val="24"/>
          <w:szCs w:val="24"/>
        </w:rPr>
        <w:t xml:space="preserve"> the </w:t>
      </w:r>
      <w:r w:rsidR="008A33AE">
        <w:rPr>
          <w:rFonts w:ascii="Times New Roman" w:hAnsi="Times New Roman" w:cs="Times New Roman"/>
          <w:sz w:val="24"/>
          <w:szCs w:val="24"/>
        </w:rPr>
        <w:t xml:space="preserve">only </w:t>
      </w:r>
      <w:r w:rsidR="008454F8">
        <w:rPr>
          <w:rFonts w:ascii="Times New Roman" w:hAnsi="Times New Roman" w:cs="Times New Roman"/>
          <w:sz w:val="24"/>
          <w:szCs w:val="24"/>
        </w:rPr>
        <w:t xml:space="preserve">driver. </w:t>
      </w:r>
    </w:p>
    <w:p w14:paraId="248FDEB1" w14:textId="77777777" w:rsidR="004A1A62" w:rsidRDefault="004A1A62" w:rsidP="00E952AE">
      <w:pPr>
        <w:spacing w:after="0" w:line="480" w:lineRule="auto"/>
        <w:ind w:firstLine="720"/>
        <w:rPr>
          <w:rFonts w:ascii="Times New Roman" w:hAnsi="Times New Roman" w:cs="Times New Roman"/>
          <w:sz w:val="24"/>
          <w:szCs w:val="24"/>
        </w:rPr>
      </w:pPr>
      <w:bookmarkStart w:id="0" w:name="_GoBack"/>
      <w:bookmarkEnd w:id="0"/>
    </w:p>
    <w:p w14:paraId="226E751D" w14:textId="421E6EDD" w:rsidR="004A1A62" w:rsidRPr="004837FC" w:rsidRDefault="004A1A62" w:rsidP="004A1A62">
      <w:pPr>
        <w:spacing w:after="0" w:line="480" w:lineRule="auto"/>
        <w:rPr>
          <w:rFonts w:ascii="Times New Roman" w:hAnsi="Times New Roman" w:cs="Times New Roman"/>
          <w:i/>
          <w:sz w:val="24"/>
          <w:szCs w:val="24"/>
        </w:rPr>
      </w:pPr>
      <w:r>
        <w:rPr>
          <w:rFonts w:ascii="Times New Roman" w:hAnsi="Times New Roman" w:cs="Times New Roman"/>
          <w:sz w:val="24"/>
          <w:szCs w:val="24"/>
        </w:rPr>
        <w:t xml:space="preserve">Table 3: </w:t>
      </w:r>
      <w:r>
        <w:rPr>
          <w:rFonts w:ascii="Times New Roman" w:hAnsi="Times New Roman" w:cs="Times New Roman"/>
          <w:i/>
          <w:sz w:val="24"/>
          <w:szCs w:val="24"/>
        </w:rPr>
        <w:t>Potential for Publication Bias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0"/>
        <w:gridCol w:w="2239"/>
        <w:gridCol w:w="2241"/>
      </w:tblGrid>
      <w:tr w:rsidR="004A1A62" w14:paraId="6E777BE1" w14:textId="77777777" w:rsidTr="00274F0D">
        <w:tc>
          <w:tcPr>
            <w:tcW w:w="2607" w:type="pct"/>
            <w:tcBorders>
              <w:top w:val="single" w:sz="4" w:space="0" w:color="auto"/>
              <w:left w:val="nil"/>
              <w:bottom w:val="single" w:sz="4" w:space="0" w:color="auto"/>
              <w:right w:val="nil"/>
            </w:tcBorders>
          </w:tcPr>
          <w:p w14:paraId="028F9302" w14:textId="77777777" w:rsidR="004A1A62" w:rsidRDefault="004A1A62" w:rsidP="004A1A62">
            <w:pPr>
              <w:rPr>
                <w:rFonts w:ascii="Times New Roman" w:hAnsi="Times New Roman" w:cs="Times New Roman"/>
                <w:sz w:val="24"/>
                <w:szCs w:val="24"/>
              </w:rPr>
            </w:pPr>
          </w:p>
        </w:tc>
        <w:tc>
          <w:tcPr>
            <w:tcW w:w="1196" w:type="pct"/>
            <w:tcBorders>
              <w:top w:val="single" w:sz="4" w:space="0" w:color="auto"/>
              <w:left w:val="nil"/>
              <w:bottom w:val="single" w:sz="4" w:space="0" w:color="auto"/>
              <w:right w:val="nil"/>
            </w:tcBorders>
          </w:tcPr>
          <w:p w14:paraId="5907736A"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Study-average effect size</w:t>
            </w:r>
          </w:p>
        </w:tc>
        <w:tc>
          <w:tcPr>
            <w:tcW w:w="1197" w:type="pct"/>
            <w:tcBorders>
              <w:top w:val="single" w:sz="4" w:space="0" w:color="auto"/>
              <w:left w:val="nil"/>
              <w:bottom w:val="single" w:sz="4" w:space="0" w:color="auto"/>
              <w:right w:val="nil"/>
            </w:tcBorders>
          </w:tcPr>
          <w:p w14:paraId="0DE3927D"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 xml:space="preserve">With </w:t>
            </w:r>
            <w:proofErr w:type="spellStart"/>
            <w:r>
              <w:rPr>
                <w:rFonts w:ascii="Times New Roman" w:hAnsi="Times New Roman" w:cs="Times New Roman"/>
                <w:sz w:val="24"/>
                <w:szCs w:val="24"/>
              </w:rPr>
              <w:t>Vevea</w:t>
            </w:r>
            <w:proofErr w:type="spellEnd"/>
            <w:r>
              <w:rPr>
                <w:rFonts w:ascii="Times New Roman" w:hAnsi="Times New Roman" w:cs="Times New Roman"/>
                <w:sz w:val="24"/>
                <w:szCs w:val="24"/>
              </w:rPr>
              <w:t>-Hedges correction</w:t>
            </w:r>
          </w:p>
        </w:tc>
      </w:tr>
      <w:tr w:rsidR="004A1A62" w14:paraId="1D12AF70" w14:textId="77777777" w:rsidTr="00274F0D">
        <w:tc>
          <w:tcPr>
            <w:tcW w:w="2607" w:type="pct"/>
            <w:tcBorders>
              <w:top w:val="nil"/>
              <w:left w:val="nil"/>
              <w:bottom w:val="nil"/>
              <w:right w:val="nil"/>
            </w:tcBorders>
          </w:tcPr>
          <w:p w14:paraId="78D868F6" w14:textId="77777777" w:rsidR="004A1A62" w:rsidRPr="00E65366" w:rsidRDefault="004A1A62" w:rsidP="004A1A62">
            <w:pPr>
              <w:rPr>
                <w:rFonts w:ascii="Times New Roman" w:hAnsi="Times New Roman" w:cs="Times New Roman"/>
                <w:sz w:val="24"/>
                <w:szCs w:val="24"/>
              </w:rPr>
            </w:pPr>
            <w:r>
              <w:rPr>
                <w:rFonts w:ascii="Times New Roman" w:hAnsi="Times New Roman" w:cs="Times New Roman"/>
                <w:sz w:val="24"/>
                <w:szCs w:val="24"/>
              </w:rPr>
              <w:t>All studies</w:t>
            </w:r>
          </w:p>
        </w:tc>
        <w:tc>
          <w:tcPr>
            <w:tcW w:w="1196" w:type="pct"/>
            <w:tcBorders>
              <w:top w:val="nil"/>
              <w:left w:val="nil"/>
              <w:bottom w:val="nil"/>
              <w:right w:val="nil"/>
            </w:tcBorders>
          </w:tcPr>
          <w:p w14:paraId="213F99E2"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0.233</w:t>
            </w:r>
          </w:p>
        </w:tc>
        <w:tc>
          <w:tcPr>
            <w:tcW w:w="1197" w:type="pct"/>
            <w:tcBorders>
              <w:top w:val="nil"/>
              <w:left w:val="nil"/>
              <w:bottom w:val="nil"/>
              <w:right w:val="nil"/>
            </w:tcBorders>
          </w:tcPr>
          <w:p w14:paraId="1FFF37F7"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0.241</w:t>
            </w:r>
          </w:p>
        </w:tc>
      </w:tr>
      <w:tr w:rsidR="004A1A62" w14:paraId="462BFE51" w14:textId="77777777" w:rsidTr="00274F0D">
        <w:tc>
          <w:tcPr>
            <w:tcW w:w="2607" w:type="pct"/>
            <w:tcBorders>
              <w:top w:val="nil"/>
              <w:left w:val="nil"/>
              <w:bottom w:val="nil"/>
              <w:right w:val="nil"/>
            </w:tcBorders>
          </w:tcPr>
          <w:p w14:paraId="70E111B5" w14:textId="77777777" w:rsidR="004A1A62" w:rsidRDefault="004A1A62" w:rsidP="004A1A62">
            <w:pPr>
              <w:rPr>
                <w:rFonts w:ascii="Times New Roman" w:hAnsi="Times New Roman" w:cs="Times New Roman"/>
                <w:sz w:val="24"/>
                <w:szCs w:val="24"/>
              </w:rPr>
            </w:pPr>
            <w:r>
              <w:rPr>
                <w:rFonts w:ascii="Times New Roman" w:hAnsi="Times New Roman" w:cs="Times New Roman"/>
                <w:sz w:val="24"/>
                <w:szCs w:val="24"/>
              </w:rPr>
              <w:t>Developer studies</w:t>
            </w:r>
          </w:p>
        </w:tc>
        <w:tc>
          <w:tcPr>
            <w:tcW w:w="1196" w:type="pct"/>
            <w:tcBorders>
              <w:top w:val="nil"/>
              <w:left w:val="nil"/>
              <w:bottom w:val="nil"/>
              <w:right w:val="nil"/>
            </w:tcBorders>
          </w:tcPr>
          <w:p w14:paraId="05714B89"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0.292</w:t>
            </w:r>
          </w:p>
        </w:tc>
        <w:tc>
          <w:tcPr>
            <w:tcW w:w="1197" w:type="pct"/>
            <w:tcBorders>
              <w:top w:val="nil"/>
              <w:left w:val="nil"/>
              <w:bottom w:val="nil"/>
              <w:right w:val="nil"/>
            </w:tcBorders>
          </w:tcPr>
          <w:p w14:paraId="666B8722"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0.276</w:t>
            </w:r>
          </w:p>
        </w:tc>
      </w:tr>
      <w:tr w:rsidR="004A1A62" w14:paraId="5729593C" w14:textId="77777777" w:rsidTr="00274F0D">
        <w:tc>
          <w:tcPr>
            <w:tcW w:w="2607" w:type="pct"/>
            <w:tcBorders>
              <w:top w:val="nil"/>
              <w:left w:val="nil"/>
              <w:bottom w:val="single" w:sz="4" w:space="0" w:color="auto"/>
              <w:right w:val="nil"/>
            </w:tcBorders>
          </w:tcPr>
          <w:p w14:paraId="20C83089" w14:textId="77777777" w:rsidR="004A1A62" w:rsidRDefault="004A1A62" w:rsidP="004A1A62">
            <w:pPr>
              <w:rPr>
                <w:rFonts w:ascii="Times New Roman" w:hAnsi="Times New Roman" w:cs="Times New Roman"/>
                <w:sz w:val="24"/>
                <w:szCs w:val="24"/>
              </w:rPr>
            </w:pPr>
            <w:r>
              <w:rPr>
                <w:rFonts w:ascii="Times New Roman" w:hAnsi="Times New Roman" w:cs="Times New Roman"/>
                <w:sz w:val="24"/>
                <w:szCs w:val="24"/>
              </w:rPr>
              <w:t>Independent studies</w:t>
            </w:r>
          </w:p>
        </w:tc>
        <w:tc>
          <w:tcPr>
            <w:tcW w:w="1196" w:type="pct"/>
            <w:tcBorders>
              <w:top w:val="nil"/>
              <w:left w:val="nil"/>
              <w:bottom w:val="single" w:sz="4" w:space="0" w:color="auto"/>
              <w:right w:val="nil"/>
            </w:tcBorders>
          </w:tcPr>
          <w:p w14:paraId="3AFAB9B5"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0.177</w:t>
            </w:r>
          </w:p>
        </w:tc>
        <w:tc>
          <w:tcPr>
            <w:tcW w:w="1197" w:type="pct"/>
            <w:tcBorders>
              <w:top w:val="nil"/>
              <w:left w:val="nil"/>
              <w:bottom w:val="single" w:sz="4" w:space="0" w:color="auto"/>
              <w:right w:val="nil"/>
            </w:tcBorders>
          </w:tcPr>
          <w:p w14:paraId="3FB32899" w14:textId="77777777" w:rsidR="004A1A62" w:rsidRDefault="004A1A62" w:rsidP="004A1A62">
            <w:pPr>
              <w:jc w:val="center"/>
              <w:rPr>
                <w:rFonts w:ascii="Times New Roman" w:hAnsi="Times New Roman" w:cs="Times New Roman"/>
                <w:sz w:val="24"/>
                <w:szCs w:val="24"/>
              </w:rPr>
            </w:pPr>
            <w:r>
              <w:rPr>
                <w:rFonts w:ascii="Times New Roman" w:hAnsi="Times New Roman" w:cs="Times New Roman"/>
                <w:sz w:val="24"/>
                <w:szCs w:val="24"/>
              </w:rPr>
              <w:t>0.200*</w:t>
            </w:r>
          </w:p>
        </w:tc>
      </w:tr>
    </w:tbl>
    <w:p w14:paraId="685142F6" w14:textId="77777777" w:rsidR="004A1A62" w:rsidRPr="00735AAE" w:rsidRDefault="004A1A62" w:rsidP="004A1A62">
      <w:pPr>
        <w:spacing w:after="0" w:line="480" w:lineRule="auto"/>
        <w:rPr>
          <w:rFonts w:ascii="Times New Roman" w:hAnsi="Times New Roman" w:cs="Times New Roman"/>
          <w:sz w:val="20"/>
          <w:szCs w:val="20"/>
        </w:rPr>
      </w:pPr>
      <w:r>
        <w:rPr>
          <w:rFonts w:ascii="Times New Roman" w:hAnsi="Times New Roman" w:cs="Times New Roman"/>
          <w:i/>
          <w:sz w:val="20"/>
          <w:szCs w:val="20"/>
        </w:rPr>
        <w:t xml:space="preserve">Note. </w:t>
      </w:r>
      <w:r>
        <w:rPr>
          <w:rFonts w:ascii="Times New Roman" w:hAnsi="Times New Roman" w:cs="Times New Roman"/>
          <w:sz w:val="20"/>
          <w:szCs w:val="20"/>
        </w:rPr>
        <w:t>*</w:t>
      </w:r>
      <m:oMath>
        <m:r>
          <w:rPr>
            <w:rFonts w:ascii="Cambria Math" w:hAnsi="Cambria Math" w:cs="Times New Roman"/>
            <w:sz w:val="20"/>
            <w:szCs w:val="20"/>
          </w:rPr>
          <m:t>p</m:t>
        </m:r>
      </m:oMath>
      <w:r>
        <w:rPr>
          <w:rFonts w:ascii="Times New Roman" w:eastAsiaTheme="minorEastAsia" w:hAnsi="Times New Roman" w:cs="Times New Roman"/>
          <w:sz w:val="20"/>
          <w:szCs w:val="20"/>
        </w:rPr>
        <w:t xml:space="preserve">&lt;.05 indicates </w:t>
      </w:r>
      <w:r>
        <w:rPr>
          <w:rFonts w:ascii="Times New Roman" w:hAnsi="Times New Roman" w:cs="Times New Roman"/>
          <w:sz w:val="20"/>
          <w:szCs w:val="20"/>
        </w:rPr>
        <w:t>statistical significance from the likelihood ratio test that indicates whether the model that adjusted for publication bias was a better fit for the data</w:t>
      </w:r>
      <w:r>
        <w:rPr>
          <w:rFonts w:ascii="Times New Roman" w:eastAsiaTheme="minorEastAsia" w:hAnsi="Times New Roman" w:cs="Times New Roman"/>
          <w:sz w:val="20"/>
          <w:szCs w:val="20"/>
        </w:rPr>
        <w:t xml:space="preserve">. </w:t>
      </w:r>
    </w:p>
    <w:p w14:paraId="1082D45A" w14:textId="77777777" w:rsidR="004A1A62" w:rsidRDefault="004A1A62" w:rsidP="004A1A62">
      <w:pPr>
        <w:rPr>
          <w:rFonts w:ascii="Times New Roman" w:hAnsi="Times New Roman" w:cs="Times New Roman"/>
          <w:sz w:val="24"/>
          <w:szCs w:val="24"/>
        </w:rPr>
      </w:pPr>
    </w:p>
    <w:p w14:paraId="65D2BB14" w14:textId="77777777" w:rsidR="004A1A62" w:rsidRDefault="004A1A62" w:rsidP="009C53C7">
      <w:pPr>
        <w:spacing w:after="0" w:line="480" w:lineRule="auto"/>
        <w:rPr>
          <w:rFonts w:ascii="Times New Roman" w:hAnsi="Times New Roman" w:cs="Times New Roman"/>
          <w:sz w:val="24"/>
          <w:szCs w:val="24"/>
        </w:rPr>
      </w:pPr>
    </w:p>
    <w:p w14:paraId="79AEDD2A" w14:textId="63338449" w:rsidR="00C77777" w:rsidRDefault="00C110AA" w:rsidP="009C53C7">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F7EEE">
        <w:rPr>
          <w:rFonts w:ascii="Times New Roman" w:hAnsi="Times New Roman" w:cs="Times New Roman"/>
          <w:sz w:val="24"/>
          <w:szCs w:val="24"/>
        </w:rPr>
        <w:t>Selective reporting of outcomes and publication bias</w:t>
      </w:r>
      <w:r w:rsidR="00A82576">
        <w:rPr>
          <w:rFonts w:ascii="Times New Roman" w:hAnsi="Times New Roman" w:cs="Times New Roman"/>
          <w:sz w:val="24"/>
          <w:szCs w:val="24"/>
        </w:rPr>
        <w:t xml:space="preserve"> are only two of the many </w:t>
      </w:r>
      <w:r w:rsidR="0095747B">
        <w:rPr>
          <w:rFonts w:ascii="Times New Roman" w:hAnsi="Times New Roman" w:cs="Times New Roman"/>
          <w:sz w:val="24"/>
          <w:szCs w:val="24"/>
        </w:rPr>
        <w:t xml:space="preserve">plausible </w:t>
      </w:r>
      <w:r w:rsidR="00A82576">
        <w:rPr>
          <w:rFonts w:ascii="Times New Roman" w:hAnsi="Times New Roman" w:cs="Times New Roman"/>
          <w:sz w:val="24"/>
          <w:szCs w:val="24"/>
        </w:rPr>
        <w:t xml:space="preserve">explanations for the existence of a developer effect. We discuss other plausible explanations for the developer effect, as well as limitations of this study, in the following section. </w:t>
      </w:r>
    </w:p>
    <w:p w14:paraId="52F6D8CA" w14:textId="77777777" w:rsidR="000D7C15" w:rsidRPr="00D97B78" w:rsidRDefault="003375E5" w:rsidP="003375E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Discussion</w:t>
      </w:r>
    </w:p>
    <w:p w14:paraId="2A9722CD" w14:textId="02EA1B05" w:rsidR="00396297" w:rsidRDefault="00CB794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study </w:t>
      </w:r>
      <w:r w:rsidR="0043453C">
        <w:rPr>
          <w:rFonts w:ascii="Times New Roman" w:hAnsi="Times New Roman" w:cs="Times New Roman"/>
          <w:sz w:val="24"/>
          <w:szCs w:val="24"/>
        </w:rPr>
        <w:t>used What Works Clearinghouse (WWC) study data to explore</w:t>
      </w:r>
      <w:r>
        <w:rPr>
          <w:rFonts w:ascii="Times New Roman" w:hAnsi="Times New Roman" w:cs="Times New Roman"/>
          <w:sz w:val="24"/>
          <w:szCs w:val="24"/>
        </w:rPr>
        <w:t xml:space="preserve"> whether </w:t>
      </w:r>
      <w:r w:rsidR="00C36AA2">
        <w:rPr>
          <w:rFonts w:ascii="Times New Roman" w:hAnsi="Times New Roman" w:cs="Times New Roman"/>
          <w:sz w:val="24"/>
          <w:szCs w:val="24"/>
        </w:rPr>
        <w:t xml:space="preserve">effect sizes in developer-commissioned studies </w:t>
      </w:r>
      <w:r>
        <w:rPr>
          <w:rFonts w:ascii="Times New Roman" w:hAnsi="Times New Roman" w:cs="Times New Roman"/>
          <w:sz w:val="24"/>
          <w:szCs w:val="24"/>
        </w:rPr>
        <w:t xml:space="preserve">were systematically </w:t>
      </w:r>
      <w:r w:rsidR="0043453C">
        <w:rPr>
          <w:rFonts w:ascii="Times New Roman" w:hAnsi="Times New Roman" w:cs="Times New Roman"/>
          <w:sz w:val="24"/>
          <w:szCs w:val="24"/>
        </w:rPr>
        <w:t xml:space="preserve">larger </w:t>
      </w:r>
      <w:r w:rsidR="00C36AA2">
        <w:rPr>
          <w:rFonts w:ascii="Times New Roman" w:hAnsi="Times New Roman" w:cs="Times New Roman"/>
          <w:sz w:val="24"/>
          <w:szCs w:val="24"/>
        </w:rPr>
        <w:t xml:space="preserve">than those in </w:t>
      </w:r>
      <w:r w:rsidR="00F05871">
        <w:rPr>
          <w:rFonts w:ascii="Times New Roman" w:hAnsi="Times New Roman" w:cs="Times New Roman"/>
          <w:sz w:val="24"/>
          <w:szCs w:val="24"/>
        </w:rPr>
        <w:t>independent studies</w:t>
      </w:r>
      <w:r w:rsidR="00C36AA2">
        <w:rPr>
          <w:rFonts w:ascii="Times New Roman" w:hAnsi="Times New Roman" w:cs="Times New Roman"/>
          <w:sz w:val="24"/>
          <w:szCs w:val="24"/>
        </w:rPr>
        <w:t xml:space="preserve">. </w:t>
      </w:r>
      <w:r w:rsidR="009328A9">
        <w:rPr>
          <w:rFonts w:ascii="Times New Roman" w:hAnsi="Times New Roman" w:cs="Times New Roman"/>
          <w:sz w:val="24"/>
          <w:szCs w:val="24"/>
        </w:rPr>
        <w:t>Using meta-analytic techniques</w:t>
      </w:r>
      <w:r w:rsidR="00673791">
        <w:rPr>
          <w:rFonts w:ascii="Times New Roman" w:hAnsi="Times New Roman" w:cs="Times New Roman"/>
          <w:sz w:val="24"/>
          <w:szCs w:val="24"/>
        </w:rPr>
        <w:t xml:space="preserve"> and controlling for observed study and program characteristics,</w:t>
      </w:r>
      <w:r w:rsidR="009328A9">
        <w:rPr>
          <w:rFonts w:ascii="Times New Roman" w:hAnsi="Times New Roman" w:cs="Times New Roman"/>
          <w:sz w:val="24"/>
          <w:szCs w:val="24"/>
        </w:rPr>
        <w:t xml:space="preserve"> we found a</w:t>
      </w:r>
      <w:r w:rsidR="007212A4">
        <w:rPr>
          <w:rFonts w:ascii="Times New Roman" w:hAnsi="Times New Roman" w:cs="Times New Roman"/>
          <w:sz w:val="24"/>
          <w:szCs w:val="24"/>
        </w:rPr>
        <w:t>n average effect size of +0.3</w:t>
      </w:r>
      <w:r w:rsidR="00C13FF9">
        <w:rPr>
          <w:rFonts w:ascii="Times New Roman" w:hAnsi="Times New Roman" w:cs="Times New Roman"/>
          <w:sz w:val="24"/>
          <w:szCs w:val="24"/>
        </w:rPr>
        <w:t>09</w:t>
      </w:r>
      <w:r w:rsidR="009328A9">
        <w:rPr>
          <w:rFonts w:ascii="Times New Roman" w:hAnsi="Times New Roman" w:cs="Times New Roman"/>
          <w:sz w:val="24"/>
          <w:szCs w:val="24"/>
        </w:rPr>
        <w:t xml:space="preserve"> for developer-commissioned studies and </w:t>
      </w:r>
      <w:r w:rsidR="007212A4">
        <w:rPr>
          <w:rFonts w:ascii="Times New Roman" w:hAnsi="Times New Roman" w:cs="Times New Roman"/>
          <w:sz w:val="24"/>
          <w:szCs w:val="24"/>
        </w:rPr>
        <w:t>+0.</w:t>
      </w:r>
      <w:r w:rsidR="00C13FF9">
        <w:rPr>
          <w:rFonts w:ascii="Times New Roman" w:hAnsi="Times New Roman" w:cs="Times New Roman"/>
          <w:sz w:val="24"/>
          <w:szCs w:val="24"/>
        </w:rPr>
        <w:t>168</w:t>
      </w:r>
      <w:r w:rsidR="009328A9">
        <w:rPr>
          <w:rFonts w:ascii="Times New Roman" w:hAnsi="Times New Roman" w:cs="Times New Roman"/>
          <w:sz w:val="24"/>
          <w:szCs w:val="24"/>
        </w:rPr>
        <w:t xml:space="preserve"> for independent studies</w:t>
      </w:r>
      <w:r w:rsidR="00C13FF9">
        <w:rPr>
          <w:rFonts w:ascii="Times New Roman" w:hAnsi="Times New Roman" w:cs="Times New Roman"/>
          <w:sz w:val="24"/>
          <w:szCs w:val="24"/>
        </w:rPr>
        <w:t>, a difference of 0.14</w:t>
      </w:r>
      <w:r w:rsidR="0073500E">
        <w:rPr>
          <w:rFonts w:ascii="Times New Roman" w:hAnsi="Times New Roman" w:cs="Times New Roman"/>
          <w:sz w:val="24"/>
          <w:szCs w:val="24"/>
        </w:rPr>
        <w:t>1 standard deviations</w:t>
      </w:r>
      <w:r w:rsidR="00CB0D9C">
        <w:rPr>
          <w:rFonts w:ascii="Times New Roman" w:hAnsi="Times New Roman" w:cs="Times New Roman"/>
          <w:sz w:val="24"/>
          <w:szCs w:val="24"/>
        </w:rPr>
        <w:t xml:space="preserve">. </w:t>
      </w:r>
      <w:r w:rsidR="009328A9">
        <w:rPr>
          <w:rFonts w:ascii="Times New Roman" w:hAnsi="Times New Roman" w:cs="Times New Roman"/>
          <w:sz w:val="24"/>
          <w:szCs w:val="24"/>
        </w:rPr>
        <w:t>Even when comparing effect sizes for developer and independent studies for the same intervention</w:t>
      </w:r>
      <w:r w:rsidR="00C84853">
        <w:rPr>
          <w:rFonts w:ascii="Times New Roman" w:hAnsi="Times New Roman" w:cs="Times New Roman"/>
          <w:sz w:val="24"/>
          <w:szCs w:val="24"/>
        </w:rPr>
        <w:t>s</w:t>
      </w:r>
      <w:r w:rsidR="009328A9">
        <w:rPr>
          <w:rFonts w:ascii="Times New Roman" w:hAnsi="Times New Roman" w:cs="Times New Roman"/>
          <w:sz w:val="24"/>
          <w:szCs w:val="24"/>
        </w:rPr>
        <w:t xml:space="preserve">, we found that effect sizes were larger in developer-commissioned studies by </w:t>
      </w:r>
      <w:r w:rsidR="007212A4">
        <w:rPr>
          <w:rFonts w:ascii="Times New Roman" w:hAnsi="Times New Roman" w:cs="Times New Roman"/>
          <w:sz w:val="24"/>
          <w:szCs w:val="24"/>
        </w:rPr>
        <w:t>+0.1</w:t>
      </w:r>
      <w:r w:rsidR="00C13FF9">
        <w:rPr>
          <w:rFonts w:ascii="Times New Roman" w:hAnsi="Times New Roman" w:cs="Times New Roman"/>
          <w:sz w:val="24"/>
          <w:szCs w:val="24"/>
        </w:rPr>
        <w:t>30</w:t>
      </w:r>
      <w:r w:rsidR="009328A9">
        <w:rPr>
          <w:rFonts w:ascii="Times New Roman" w:hAnsi="Times New Roman" w:cs="Times New Roman"/>
          <w:sz w:val="24"/>
          <w:szCs w:val="24"/>
        </w:rPr>
        <w:t xml:space="preserve">, on average. </w:t>
      </w:r>
      <w:r w:rsidR="000D712F">
        <w:rPr>
          <w:rFonts w:ascii="Times New Roman" w:hAnsi="Times New Roman" w:cs="Times New Roman"/>
          <w:sz w:val="24"/>
          <w:szCs w:val="24"/>
        </w:rPr>
        <w:t>The “</w:t>
      </w:r>
      <w:r w:rsidR="00A93464">
        <w:rPr>
          <w:rFonts w:ascii="Times New Roman" w:hAnsi="Times New Roman" w:cs="Times New Roman"/>
          <w:sz w:val="24"/>
          <w:szCs w:val="24"/>
        </w:rPr>
        <w:t>developer effect</w:t>
      </w:r>
      <w:r w:rsidR="000D712F">
        <w:rPr>
          <w:rFonts w:ascii="Times New Roman" w:hAnsi="Times New Roman" w:cs="Times New Roman"/>
          <w:sz w:val="24"/>
          <w:szCs w:val="24"/>
        </w:rPr>
        <w:t>”</w:t>
      </w:r>
      <w:r w:rsidR="00A93464">
        <w:rPr>
          <w:rFonts w:ascii="Times New Roman" w:hAnsi="Times New Roman" w:cs="Times New Roman"/>
          <w:sz w:val="24"/>
          <w:szCs w:val="24"/>
        </w:rPr>
        <w:t xml:space="preserve"> was largely unexplained by observed study and program characteristics available in the WWC data.</w:t>
      </w:r>
      <w:r w:rsidR="0018337C">
        <w:rPr>
          <w:rFonts w:ascii="Times New Roman" w:hAnsi="Times New Roman" w:cs="Times New Roman"/>
          <w:sz w:val="24"/>
          <w:szCs w:val="24"/>
        </w:rPr>
        <w:t xml:space="preserve"> </w:t>
      </w:r>
    </w:p>
    <w:p w14:paraId="5BD9737A" w14:textId="6A15A8CF" w:rsidR="00FC76A0" w:rsidRDefault="0089654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These findings beg the question of whether we should trust results from studies either authored or funded by program developers</w:t>
      </w:r>
      <w:r w:rsidR="00420D8C">
        <w:rPr>
          <w:rFonts w:ascii="Times New Roman" w:hAnsi="Times New Roman" w:cs="Times New Roman"/>
          <w:sz w:val="24"/>
          <w:szCs w:val="24"/>
        </w:rPr>
        <w:t xml:space="preserve"> to the same extent we trust results </w:t>
      </w:r>
      <w:r w:rsidR="0018337C">
        <w:rPr>
          <w:rFonts w:ascii="Times New Roman" w:hAnsi="Times New Roman" w:cs="Times New Roman"/>
          <w:sz w:val="24"/>
          <w:szCs w:val="24"/>
        </w:rPr>
        <w:t>from</w:t>
      </w:r>
      <w:r w:rsidR="00420D8C">
        <w:rPr>
          <w:rFonts w:ascii="Times New Roman" w:hAnsi="Times New Roman" w:cs="Times New Roman"/>
          <w:sz w:val="24"/>
          <w:szCs w:val="24"/>
        </w:rPr>
        <w:t xml:space="preserve"> independent </w:t>
      </w:r>
      <w:r w:rsidR="0018337C">
        <w:rPr>
          <w:rFonts w:ascii="Times New Roman" w:hAnsi="Times New Roman" w:cs="Times New Roman"/>
          <w:sz w:val="24"/>
          <w:szCs w:val="24"/>
        </w:rPr>
        <w:t>studies</w:t>
      </w:r>
      <w:r>
        <w:rPr>
          <w:rFonts w:ascii="Times New Roman" w:hAnsi="Times New Roman" w:cs="Times New Roman"/>
          <w:sz w:val="24"/>
          <w:szCs w:val="24"/>
        </w:rPr>
        <w:t xml:space="preserve">. </w:t>
      </w:r>
      <w:r w:rsidR="00420D8C">
        <w:rPr>
          <w:rFonts w:ascii="Times New Roman" w:hAnsi="Times New Roman" w:cs="Times New Roman"/>
          <w:sz w:val="24"/>
          <w:szCs w:val="24"/>
        </w:rPr>
        <w:t xml:space="preserve">While this study is descriptive in nature, </w:t>
      </w:r>
      <w:r w:rsidR="004900D4">
        <w:rPr>
          <w:rFonts w:ascii="Times New Roman" w:hAnsi="Times New Roman" w:cs="Times New Roman"/>
          <w:sz w:val="24"/>
          <w:szCs w:val="24"/>
        </w:rPr>
        <w:t xml:space="preserve">it provides evidence that funding source and authorship may be important considerations in interpreting the knowledge base on what works in education. </w:t>
      </w:r>
    </w:p>
    <w:p w14:paraId="6E7C47C4" w14:textId="092DA340" w:rsidR="00B65CAD" w:rsidRDefault="00396297" w:rsidP="00B65CA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w:t>
      </w:r>
      <w:r w:rsidR="00A90BA6">
        <w:rPr>
          <w:rFonts w:ascii="Times New Roman" w:hAnsi="Times New Roman" w:cs="Times New Roman"/>
          <w:sz w:val="24"/>
          <w:szCs w:val="24"/>
        </w:rPr>
        <w:t xml:space="preserve"> cannot conclusively determine </w:t>
      </w:r>
      <w:r w:rsidR="00873F47">
        <w:rPr>
          <w:rFonts w:ascii="Times New Roman" w:hAnsi="Times New Roman" w:cs="Times New Roman"/>
          <w:sz w:val="24"/>
          <w:szCs w:val="24"/>
        </w:rPr>
        <w:t>the source of this</w:t>
      </w:r>
      <w:r w:rsidR="00A90BA6">
        <w:rPr>
          <w:rFonts w:ascii="Times New Roman" w:hAnsi="Times New Roman" w:cs="Times New Roman"/>
          <w:sz w:val="24"/>
          <w:szCs w:val="24"/>
        </w:rPr>
        <w:t xml:space="preserve"> “developer effect.” We offer several plausible explana</w:t>
      </w:r>
      <w:r w:rsidR="007D67FD">
        <w:rPr>
          <w:rFonts w:ascii="Times New Roman" w:hAnsi="Times New Roman" w:cs="Times New Roman"/>
          <w:sz w:val="24"/>
          <w:szCs w:val="24"/>
        </w:rPr>
        <w:t>tions for the existence of the developer effect,</w:t>
      </w:r>
      <w:r w:rsidR="00A90BA6">
        <w:rPr>
          <w:rFonts w:ascii="Times New Roman" w:hAnsi="Times New Roman" w:cs="Times New Roman"/>
          <w:sz w:val="24"/>
          <w:szCs w:val="24"/>
        </w:rPr>
        <w:t xml:space="preserve"> </w:t>
      </w:r>
      <w:r w:rsidR="00873F47">
        <w:rPr>
          <w:rFonts w:ascii="Times New Roman" w:hAnsi="Times New Roman" w:cs="Times New Roman"/>
          <w:sz w:val="24"/>
          <w:szCs w:val="24"/>
        </w:rPr>
        <w:t>yet</w:t>
      </w:r>
      <w:r w:rsidR="00052EED">
        <w:rPr>
          <w:rFonts w:ascii="Times New Roman" w:hAnsi="Times New Roman" w:cs="Times New Roman"/>
          <w:sz w:val="24"/>
          <w:szCs w:val="24"/>
        </w:rPr>
        <w:t xml:space="preserve"> more research </w:t>
      </w:r>
      <w:r w:rsidR="00EE1A34">
        <w:rPr>
          <w:rFonts w:ascii="Times New Roman" w:hAnsi="Times New Roman" w:cs="Times New Roman"/>
          <w:sz w:val="24"/>
          <w:szCs w:val="24"/>
        </w:rPr>
        <w:t>on this topic</w:t>
      </w:r>
      <w:r w:rsidR="00052EED">
        <w:rPr>
          <w:rFonts w:ascii="Times New Roman" w:hAnsi="Times New Roman" w:cs="Times New Roman"/>
          <w:sz w:val="24"/>
          <w:szCs w:val="24"/>
        </w:rPr>
        <w:t xml:space="preserve"> is </w:t>
      </w:r>
      <w:r w:rsidR="00B65CAD">
        <w:rPr>
          <w:rFonts w:ascii="Times New Roman" w:hAnsi="Times New Roman" w:cs="Times New Roman"/>
          <w:sz w:val="24"/>
          <w:szCs w:val="24"/>
        </w:rPr>
        <w:t>warranted</w:t>
      </w:r>
      <w:r w:rsidR="00052EED">
        <w:rPr>
          <w:rFonts w:ascii="Times New Roman" w:hAnsi="Times New Roman" w:cs="Times New Roman"/>
          <w:sz w:val="24"/>
          <w:szCs w:val="24"/>
        </w:rPr>
        <w:t xml:space="preserve">. </w:t>
      </w:r>
      <w:r w:rsidR="00F13646">
        <w:rPr>
          <w:rFonts w:ascii="Times New Roman" w:hAnsi="Times New Roman" w:cs="Times New Roman"/>
          <w:sz w:val="24"/>
          <w:szCs w:val="24"/>
        </w:rPr>
        <w:t>First</w:t>
      </w:r>
      <w:r w:rsidR="00B65CAD">
        <w:rPr>
          <w:rFonts w:ascii="Times New Roman" w:hAnsi="Times New Roman" w:cs="Times New Roman"/>
          <w:sz w:val="24"/>
          <w:szCs w:val="24"/>
        </w:rPr>
        <w:t xml:space="preserve">, </w:t>
      </w:r>
      <w:r w:rsidR="00A11CBE">
        <w:rPr>
          <w:rFonts w:ascii="Times New Roman" w:hAnsi="Times New Roman" w:cs="Times New Roman"/>
          <w:sz w:val="24"/>
          <w:szCs w:val="24"/>
        </w:rPr>
        <w:t>descriptive evidence suggests that developer studies may</w:t>
      </w:r>
      <w:r w:rsidR="00C730A3">
        <w:rPr>
          <w:rFonts w:ascii="Times New Roman" w:hAnsi="Times New Roman" w:cs="Times New Roman"/>
          <w:sz w:val="24"/>
          <w:szCs w:val="24"/>
        </w:rPr>
        <w:t xml:space="preserve"> selectively report only the most promising</w:t>
      </w:r>
      <w:r w:rsidR="00A11CBE">
        <w:rPr>
          <w:rFonts w:ascii="Times New Roman" w:hAnsi="Times New Roman" w:cs="Times New Roman"/>
          <w:sz w:val="24"/>
          <w:szCs w:val="24"/>
        </w:rPr>
        <w:t xml:space="preserve"> outcomes to a greater extent than independent studies. </w:t>
      </w:r>
      <w:r w:rsidR="0053027A">
        <w:rPr>
          <w:rFonts w:ascii="Times New Roman" w:hAnsi="Times New Roman" w:cs="Times New Roman"/>
          <w:sz w:val="24"/>
          <w:szCs w:val="24"/>
        </w:rPr>
        <w:t>N</w:t>
      </w:r>
      <w:r w:rsidR="00E01E57">
        <w:rPr>
          <w:rFonts w:ascii="Times New Roman" w:hAnsi="Times New Roman" w:cs="Times New Roman"/>
          <w:sz w:val="24"/>
          <w:szCs w:val="24"/>
        </w:rPr>
        <w:t>egative or small effe</w:t>
      </w:r>
      <w:r w:rsidR="0053027A">
        <w:rPr>
          <w:rFonts w:ascii="Times New Roman" w:hAnsi="Times New Roman" w:cs="Times New Roman"/>
          <w:sz w:val="24"/>
          <w:szCs w:val="24"/>
        </w:rPr>
        <w:t xml:space="preserve">ct sizes may be more likely to go </w:t>
      </w:r>
      <w:r w:rsidR="00E01E57">
        <w:rPr>
          <w:rFonts w:ascii="Times New Roman" w:hAnsi="Times New Roman" w:cs="Times New Roman"/>
          <w:sz w:val="24"/>
          <w:szCs w:val="24"/>
        </w:rPr>
        <w:t xml:space="preserve">unreported in developer studies </w:t>
      </w:r>
      <w:r w:rsidR="0053027A">
        <w:rPr>
          <w:rFonts w:ascii="Times New Roman" w:hAnsi="Times New Roman" w:cs="Times New Roman"/>
          <w:sz w:val="24"/>
          <w:szCs w:val="24"/>
        </w:rPr>
        <w:t>compared with</w:t>
      </w:r>
      <w:r w:rsidR="00E01E57">
        <w:rPr>
          <w:rFonts w:ascii="Times New Roman" w:hAnsi="Times New Roman" w:cs="Times New Roman"/>
          <w:sz w:val="24"/>
          <w:szCs w:val="24"/>
        </w:rPr>
        <w:t xml:space="preserve"> independent ones. </w:t>
      </w:r>
      <w:r w:rsidR="00F13646">
        <w:rPr>
          <w:rFonts w:ascii="Times New Roman" w:hAnsi="Times New Roman" w:cs="Times New Roman"/>
          <w:sz w:val="24"/>
          <w:szCs w:val="24"/>
        </w:rPr>
        <w:t>Second</w:t>
      </w:r>
      <w:r w:rsidR="00B76643">
        <w:rPr>
          <w:rFonts w:ascii="Times New Roman" w:hAnsi="Times New Roman" w:cs="Times New Roman"/>
          <w:sz w:val="24"/>
          <w:szCs w:val="24"/>
        </w:rPr>
        <w:t xml:space="preserve">, we </w:t>
      </w:r>
      <w:r w:rsidR="00C2120C">
        <w:rPr>
          <w:rFonts w:ascii="Times New Roman" w:hAnsi="Times New Roman" w:cs="Times New Roman"/>
          <w:sz w:val="24"/>
          <w:szCs w:val="24"/>
        </w:rPr>
        <w:t>found that</w:t>
      </w:r>
      <w:r w:rsidR="00AE281D">
        <w:rPr>
          <w:rFonts w:ascii="Times New Roman" w:hAnsi="Times New Roman" w:cs="Times New Roman"/>
          <w:sz w:val="24"/>
          <w:szCs w:val="24"/>
        </w:rPr>
        <w:t xml:space="preserve"> </w:t>
      </w:r>
      <w:r w:rsidR="00B76643">
        <w:rPr>
          <w:rFonts w:ascii="Times New Roman" w:hAnsi="Times New Roman" w:cs="Times New Roman"/>
          <w:sz w:val="24"/>
          <w:szCs w:val="24"/>
        </w:rPr>
        <w:t>publication bias</w:t>
      </w:r>
      <w:r w:rsidR="0051075C">
        <w:rPr>
          <w:rFonts w:ascii="Times New Roman" w:hAnsi="Times New Roman" w:cs="Times New Roman"/>
          <w:sz w:val="24"/>
          <w:szCs w:val="24"/>
        </w:rPr>
        <w:t xml:space="preserve"> </w:t>
      </w:r>
      <w:r w:rsidR="00C2120C">
        <w:rPr>
          <w:rFonts w:ascii="Times New Roman" w:hAnsi="Times New Roman" w:cs="Times New Roman"/>
          <w:sz w:val="24"/>
          <w:szCs w:val="24"/>
        </w:rPr>
        <w:t xml:space="preserve">may explain </w:t>
      </w:r>
      <w:r w:rsidR="0051075C">
        <w:rPr>
          <w:rFonts w:ascii="Times New Roman" w:hAnsi="Times New Roman" w:cs="Times New Roman"/>
          <w:sz w:val="24"/>
          <w:szCs w:val="24"/>
        </w:rPr>
        <w:t>up to 66%</w:t>
      </w:r>
      <w:r w:rsidR="00C2120C">
        <w:rPr>
          <w:rFonts w:ascii="Times New Roman" w:hAnsi="Times New Roman" w:cs="Times New Roman"/>
          <w:sz w:val="24"/>
          <w:szCs w:val="24"/>
        </w:rPr>
        <w:t xml:space="preserve"> of the developer effect. We are </w:t>
      </w:r>
      <w:r w:rsidR="0051075C">
        <w:rPr>
          <w:rFonts w:ascii="Times New Roman" w:hAnsi="Times New Roman" w:cs="Times New Roman"/>
          <w:sz w:val="24"/>
          <w:szCs w:val="24"/>
        </w:rPr>
        <w:t>less confident</w:t>
      </w:r>
      <w:r w:rsidR="00C2120C">
        <w:rPr>
          <w:rFonts w:ascii="Times New Roman" w:hAnsi="Times New Roman" w:cs="Times New Roman"/>
          <w:sz w:val="24"/>
          <w:szCs w:val="24"/>
        </w:rPr>
        <w:t xml:space="preserve">, however, </w:t>
      </w:r>
      <w:r w:rsidR="0051075C">
        <w:rPr>
          <w:rFonts w:ascii="Times New Roman" w:hAnsi="Times New Roman" w:cs="Times New Roman"/>
          <w:sz w:val="24"/>
          <w:szCs w:val="24"/>
        </w:rPr>
        <w:t>as to this exact percentage</w:t>
      </w:r>
      <w:r w:rsidR="002B088C">
        <w:rPr>
          <w:rFonts w:ascii="Times New Roman" w:hAnsi="Times New Roman" w:cs="Times New Roman"/>
          <w:sz w:val="24"/>
          <w:szCs w:val="24"/>
        </w:rPr>
        <w:t xml:space="preserve">, and whether this finding </w:t>
      </w:r>
      <w:r w:rsidR="00C2120C">
        <w:rPr>
          <w:rFonts w:ascii="Times New Roman" w:hAnsi="Times New Roman" w:cs="Times New Roman"/>
          <w:sz w:val="24"/>
          <w:szCs w:val="24"/>
        </w:rPr>
        <w:t>would generalize to other data sources</w:t>
      </w:r>
      <w:r w:rsidR="001907EC">
        <w:rPr>
          <w:rFonts w:ascii="Times New Roman" w:hAnsi="Times New Roman" w:cs="Times New Roman"/>
          <w:sz w:val="24"/>
          <w:szCs w:val="24"/>
        </w:rPr>
        <w:t xml:space="preserve"> as i</w:t>
      </w:r>
      <w:r w:rsidR="00BA406F">
        <w:rPr>
          <w:rFonts w:ascii="Times New Roman" w:hAnsi="Times New Roman" w:cs="Times New Roman"/>
          <w:sz w:val="24"/>
          <w:szCs w:val="24"/>
        </w:rPr>
        <w:t xml:space="preserve">ndependent studies with null findings may be more likely to be included in the WWC study data </w:t>
      </w:r>
      <w:r w:rsidR="0051075C">
        <w:rPr>
          <w:rFonts w:ascii="Times New Roman" w:hAnsi="Times New Roman" w:cs="Times New Roman"/>
          <w:sz w:val="24"/>
          <w:szCs w:val="24"/>
        </w:rPr>
        <w:t xml:space="preserve">than other data sources </w:t>
      </w:r>
      <w:r w:rsidR="00C2120C">
        <w:rPr>
          <w:rFonts w:ascii="Times New Roman" w:hAnsi="Times New Roman" w:cs="Times New Roman"/>
          <w:sz w:val="24"/>
          <w:szCs w:val="24"/>
        </w:rPr>
        <w:t>due to federal reporting requirements</w:t>
      </w:r>
      <w:r w:rsidR="00BA406F">
        <w:rPr>
          <w:rFonts w:ascii="Times New Roman" w:hAnsi="Times New Roman" w:cs="Times New Roman"/>
          <w:sz w:val="24"/>
          <w:szCs w:val="24"/>
        </w:rPr>
        <w:t xml:space="preserve">. </w:t>
      </w:r>
    </w:p>
    <w:p w14:paraId="78A90FAC" w14:textId="42770355" w:rsidR="00575D88" w:rsidRDefault="00F13646" w:rsidP="00B65CA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Third</w:t>
      </w:r>
      <w:r w:rsidR="00B65CAD">
        <w:rPr>
          <w:rFonts w:ascii="Times New Roman" w:hAnsi="Times New Roman" w:cs="Times New Roman"/>
          <w:sz w:val="24"/>
          <w:szCs w:val="24"/>
        </w:rPr>
        <w:t>, r</w:t>
      </w:r>
      <w:r w:rsidR="00C43CCB">
        <w:rPr>
          <w:rFonts w:ascii="Times New Roman" w:hAnsi="Times New Roman" w:cs="Times New Roman"/>
          <w:sz w:val="24"/>
          <w:szCs w:val="24"/>
        </w:rPr>
        <w:t xml:space="preserve">esearcher degrees of freedom may </w:t>
      </w:r>
      <w:r w:rsidR="00D645D3">
        <w:rPr>
          <w:rFonts w:ascii="Times New Roman" w:hAnsi="Times New Roman" w:cs="Times New Roman"/>
          <w:sz w:val="24"/>
          <w:szCs w:val="24"/>
        </w:rPr>
        <w:t>be a contributing factor</w:t>
      </w:r>
      <w:r w:rsidR="00C43CCB">
        <w:rPr>
          <w:rFonts w:ascii="Times New Roman" w:hAnsi="Times New Roman" w:cs="Times New Roman"/>
          <w:sz w:val="24"/>
          <w:szCs w:val="24"/>
        </w:rPr>
        <w:t xml:space="preserve"> to the </w:t>
      </w:r>
      <w:r w:rsidR="00990D16">
        <w:rPr>
          <w:rFonts w:ascii="Times New Roman" w:hAnsi="Times New Roman" w:cs="Times New Roman"/>
          <w:sz w:val="24"/>
          <w:szCs w:val="24"/>
        </w:rPr>
        <w:t xml:space="preserve">developer effect. </w:t>
      </w:r>
      <w:r w:rsidR="00C43CCB">
        <w:rPr>
          <w:rFonts w:ascii="Times New Roman" w:hAnsi="Times New Roman" w:cs="Times New Roman"/>
          <w:sz w:val="24"/>
          <w:szCs w:val="24"/>
        </w:rPr>
        <w:t xml:space="preserve">While the WWC standards outline requirements in terms of data elements that must be reported and analytic approaches that may be used, there is still ample room for researchers to make </w:t>
      </w:r>
      <w:r w:rsidR="00706FA1">
        <w:rPr>
          <w:rFonts w:ascii="Times New Roman" w:hAnsi="Times New Roman" w:cs="Times New Roman"/>
          <w:sz w:val="24"/>
          <w:szCs w:val="24"/>
        </w:rPr>
        <w:t xml:space="preserve">analytical </w:t>
      </w:r>
      <w:r w:rsidR="005C0C58">
        <w:rPr>
          <w:rFonts w:ascii="Times New Roman" w:hAnsi="Times New Roman" w:cs="Times New Roman"/>
          <w:sz w:val="24"/>
          <w:szCs w:val="24"/>
        </w:rPr>
        <w:t>choices to optimize a</w:t>
      </w:r>
      <w:r w:rsidR="00B65CAD">
        <w:rPr>
          <w:rFonts w:ascii="Times New Roman" w:hAnsi="Times New Roman" w:cs="Times New Roman"/>
          <w:sz w:val="24"/>
          <w:szCs w:val="24"/>
        </w:rPr>
        <w:t xml:space="preserve"> study’s </w:t>
      </w:r>
      <w:r w:rsidR="00C43CCB">
        <w:rPr>
          <w:rFonts w:ascii="Times New Roman" w:hAnsi="Times New Roman" w:cs="Times New Roman"/>
          <w:sz w:val="24"/>
          <w:szCs w:val="24"/>
        </w:rPr>
        <w:t xml:space="preserve">outcomes. </w:t>
      </w:r>
      <w:r w:rsidR="00677B8C">
        <w:rPr>
          <w:rFonts w:ascii="Times New Roman" w:hAnsi="Times New Roman" w:cs="Times New Roman"/>
          <w:sz w:val="24"/>
          <w:szCs w:val="24"/>
        </w:rPr>
        <w:t xml:space="preserve">It is unclear, however, to what extent developers would abuse these degrees of freedom more than independent researchers, who </w:t>
      </w:r>
      <w:r w:rsidR="00BF7458">
        <w:rPr>
          <w:rFonts w:ascii="Times New Roman" w:hAnsi="Times New Roman" w:cs="Times New Roman"/>
          <w:sz w:val="24"/>
          <w:szCs w:val="24"/>
        </w:rPr>
        <w:t>may also desire</w:t>
      </w:r>
      <w:r w:rsidR="00677B8C">
        <w:rPr>
          <w:rFonts w:ascii="Times New Roman" w:hAnsi="Times New Roman" w:cs="Times New Roman"/>
          <w:sz w:val="24"/>
          <w:szCs w:val="24"/>
        </w:rPr>
        <w:t xml:space="preserve"> to </w:t>
      </w:r>
      <w:r w:rsidR="00FD55C7">
        <w:rPr>
          <w:rFonts w:ascii="Times New Roman" w:hAnsi="Times New Roman" w:cs="Times New Roman"/>
          <w:sz w:val="24"/>
          <w:szCs w:val="24"/>
        </w:rPr>
        <w:t xml:space="preserve">optimize outcomes to produce publishable findings (John et al., 2012). </w:t>
      </w:r>
    </w:p>
    <w:p w14:paraId="533BA5BD" w14:textId="2BCDAC55" w:rsidR="004F326F" w:rsidRDefault="004F326F" w:rsidP="00B65CA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Four</w:t>
      </w:r>
      <w:r w:rsidR="00F13646">
        <w:rPr>
          <w:rFonts w:ascii="Times New Roman" w:hAnsi="Times New Roman" w:cs="Times New Roman"/>
          <w:sz w:val="24"/>
          <w:szCs w:val="24"/>
        </w:rPr>
        <w:t>th</w:t>
      </w:r>
      <w:r>
        <w:rPr>
          <w:rFonts w:ascii="Times New Roman" w:hAnsi="Times New Roman" w:cs="Times New Roman"/>
          <w:sz w:val="24"/>
          <w:szCs w:val="24"/>
        </w:rPr>
        <w:t xml:space="preserve">, differences in the </w:t>
      </w:r>
      <w:r w:rsidR="00EC05CF">
        <w:rPr>
          <w:rFonts w:ascii="Times New Roman" w:hAnsi="Times New Roman" w:cs="Times New Roman"/>
          <w:sz w:val="24"/>
          <w:szCs w:val="24"/>
        </w:rPr>
        <w:t xml:space="preserve">control </w:t>
      </w:r>
      <w:r>
        <w:rPr>
          <w:rFonts w:ascii="Times New Roman" w:hAnsi="Times New Roman" w:cs="Times New Roman"/>
          <w:sz w:val="24"/>
          <w:szCs w:val="24"/>
        </w:rPr>
        <w:t xml:space="preserve">conditions between developer and independent studies could theoretically </w:t>
      </w:r>
      <w:r w:rsidR="00441417">
        <w:rPr>
          <w:rFonts w:ascii="Times New Roman" w:hAnsi="Times New Roman" w:cs="Times New Roman"/>
          <w:sz w:val="24"/>
          <w:szCs w:val="24"/>
        </w:rPr>
        <w:t>account for</w:t>
      </w:r>
      <w:r>
        <w:rPr>
          <w:rFonts w:ascii="Times New Roman" w:hAnsi="Times New Roman" w:cs="Times New Roman"/>
          <w:sz w:val="24"/>
          <w:szCs w:val="24"/>
        </w:rPr>
        <w:t xml:space="preserve"> the developer effect. </w:t>
      </w:r>
      <w:r w:rsidR="00A47B18">
        <w:rPr>
          <w:rFonts w:ascii="Times New Roman" w:hAnsi="Times New Roman" w:cs="Times New Roman"/>
          <w:sz w:val="24"/>
          <w:szCs w:val="24"/>
        </w:rPr>
        <w:t xml:space="preserve">A </w:t>
      </w:r>
      <w:r w:rsidR="00646393">
        <w:rPr>
          <w:rFonts w:ascii="Times New Roman" w:hAnsi="Times New Roman" w:cs="Times New Roman"/>
          <w:sz w:val="24"/>
          <w:szCs w:val="24"/>
        </w:rPr>
        <w:t>brief</w:t>
      </w:r>
      <w:r w:rsidR="00A47B18">
        <w:rPr>
          <w:rFonts w:ascii="Times New Roman" w:hAnsi="Times New Roman" w:cs="Times New Roman"/>
          <w:sz w:val="24"/>
          <w:szCs w:val="24"/>
        </w:rPr>
        <w:t xml:space="preserve"> description of the </w:t>
      </w:r>
      <w:r w:rsidR="00EC05CF">
        <w:rPr>
          <w:rFonts w:ascii="Times New Roman" w:hAnsi="Times New Roman" w:cs="Times New Roman"/>
          <w:sz w:val="24"/>
          <w:szCs w:val="24"/>
        </w:rPr>
        <w:t xml:space="preserve">control condition </w:t>
      </w:r>
      <w:r w:rsidR="00A47B18">
        <w:rPr>
          <w:rFonts w:ascii="Times New Roman" w:hAnsi="Times New Roman" w:cs="Times New Roman"/>
          <w:sz w:val="24"/>
          <w:szCs w:val="24"/>
        </w:rPr>
        <w:t xml:space="preserve">is provided in the WWC data, and the </w:t>
      </w:r>
      <w:r w:rsidR="00EC05CF">
        <w:rPr>
          <w:rFonts w:ascii="Times New Roman" w:hAnsi="Times New Roman" w:cs="Times New Roman"/>
          <w:sz w:val="24"/>
          <w:szCs w:val="24"/>
        </w:rPr>
        <w:t xml:space="preserve">control condition </w:t>
      </w:r>
      <w:r w:rsidR="00A47B18">
        <w:rPr>
          <w:rFonts w:ascii="Times New Roman" w:hAnsi="Times New Roman" w:cs="Times New Roman"/>
          <w:sz w:val="24"/>
          <w:szCs w:val="24"/>
        </w:rPr>
        <w:t xml:space="preserve">was “business-as-usual” </w:t>
      </w:r>
      <w:r w:rsidR="00C84E1D">
        <w:rPr>
          <w:rFonts w:ascii="Times New Roman" w:hAnsi="Times New Roman" w:cs="Times New Roman"/>
          <w:sz w:val="24"/>
          <w:szCs w:val="24"/>
        </w:rPr>
        <w:t>(as opposed to another program)</w:t>
      </w:r>
      <w:r w:rsidR="00A47B18">
        <w:rPr>
          <w:rFonts w:ascii="Times New Roman" w:hAnsi="Times New Roman" w:cs="Times New Roman"/>
          <w:sz w:val="24"/>
          <w:szCs w:val="24"/>
        </w:rPr>
        <w:t xml:space="preserve"> in 80% of independent studies and 86% of developer studies. </w:t>
      </w:r>
      <w:r w:rsidR="00CD4A48">
        <w:rPr>
          <w:rFonts w:ascii="Times New Roman" w:hAnsi="Times New Roman" w:cs="Times New Roman"/>
          <w:sz w:val="24"/>
          <w:szCs w:val="24"/>
        </w:rPr>
        <w:t xml:space="preserve">Thus, </w:t>
      </w:r>
      <w:r w:rsidR="00646393">
        <w:rPr>
          <w:rFonts w:ascii="Times New Roman" w:hAnsi="Times New Roman" w:cs="Times New Roman"/>
          <w:sz w:val="24"/>
          <w:szCs w:val="24"/>
        </w:rPr>
        <w:t xml:space="preserve">while </w:t>
      </w:r>
      <w:r w:rsidR="00CD4A48">
        <w:rPr>
          <w:rFonts w:ascii="Times New Roman" w:hAnsi="Times New Roman" w:cs="Times New Roman"/>
          <w:sz w:val="24"/>
          <w:szCs w:val="24"/>
        </w:rPr>
        <w:t xml:space="preserve">it does not appear at first glance that differences in the </w:t>
      </w:r>
      <w:r w:rsidR="00EC05CF">
        <w:rPr>
          <w:rFonts w:ascii="Times New Roman" w:hAnsi="Times New Roman" w:cs="Times New Roman"/>
          <w:sz w:val="24"/>
          <w:szCs w:val="24"/>
        </w:rPr>
        <w:t xml:space="preserve">control </w:t>
      </w:r>
      <w:r w:rsidR="00CD4A48">
        <w:rPr>
          <w:rFonts w:ascii="Times New Roman" w:hAnsi="Times New Roman" w:cs="Times New Roman"/>
          <w:sz w:val="24"/>
          <w:szCs w:val="24"/>
        </w:rPr>
        <w:t xml:space="preserve">conditions </w:t>
      </w:r>
      <w:r w:rsidR="00646393">
        <w:rPr>
          <w:rFonts w:ascii="Times New Roman" w:hAnsi="Times New Roman" w:cs="Times New Roman"/>
          <w:sz w:val="24"/>
          <w:szCs w:val="24"/>
        </w:rPr>
        <w:t xml:space="preserve">were </w:t>
      </w:r>
      <w:r w:rsidR="00CD4A48">
        <w:rPr>
          <w:rFonts w:ascii="Times New Roman" w:hAnsi="Times New Roman" w:cs="Times New Roman"/>
          <w:sz w:val="24"/>
          <w:szCs w:val="24"/>
        </w:rPr>
        <w:t xml:space="preserve">the main driver of the developer effect, </w:t>
      </w:r>
      <w:r w:rsidR="00646393">
        <w:rPr>
          <w:rFonts w:ascii="Times New Roman" w:hAnsi="Times New Roman" w:cs="Times New Roman"/>
          <w:sz w:val="24"/>
          <w:szCs w:val="24"/>
        </w:rPr>
        <w:t xml:space="preserve">it is plausible that there may be other differences about the </w:t>
      </w:r>
      <w:r w:rsidR="00EC05CF">
        <w:rPr>
          <w:rFonts w:ascii="Times New Roman" w:hAnsi="Times New Roman" w:cs="Times New Roman"/>
          <w:sz w:val="24"/>
          <w:szCs w:val="24"/>
        </w:rPr>
        <w:t xml:space="preserve">control </w:t>
      </w:r>
      <w:r w:rsidR="00646393">
        <w:rPr>
          <w:rFonts w:ascii="Times New Roman" w:hAnsi="Times New Roman" w:cs="Times New Roman"/>
          <w:sz w:val="24"/>
          <w:szCs w:val="24"/>
        </w:rPr>
        <w:t>conditions</w:t>
      </w:r>
      <w:r w:rsidR="00CD4A48">
        <w:rPr>
          <w:rFonts w:ascii="Times New Roman" w:hAnsi="Times New Roman" w:cs="Times New Roman"/>
          <w:sz w:val="24"/>
          <w:szCs w:val="24"/>
        </w:rPr>
        <w:t xml:space="preserve"> </w:t>
      </w:r>
      <w:r w:rsidR="00646393">
        <w:rPr>
          <w:rFonts w:ascii="Times New Roman" w:hAnsi="Times New Roman" w:cs="Times New Roman"/>
          <w:sz w:val="24"/>
          <w:szCs w:val="24"/>
        </w:rPr>
        <w:t xml:space="preserve">between developer and independent studies. </w:t>
      </w:r>
    </w:p>
    <w:p w14:paraId="31A87CFB" w14:textId="59894AD3" w:rsidR="00646393" w:rsidRDefault="00950F38" w:rsidP="00B65CA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Finally</w:t>
      </w:r>
      <w:r w:rsidR="00646393">
        <w:rPr>
          <w:rFonts w:ascii="Times New Roman" w:hAnsi="Times New Roman" w:cs="Times New Roman"/>
          <w:sz w:val="24"/>
          <w:szCs w:val="24"/>
        </w:rPr>
        <w:t>,</w:t>
      </w:r>
      <w:r w:rsidR="00EF6E45">
        <w:rPr>
          <w:rFonts w:ascii="Times New Roman" w:hAnsi="Times New Roman" w:cs="Times New Roman"/>
          <w:sz w:val="24"/>
          <w:szCs w:val="24"/>
        </w:rPr>
        <w:t xml:space="preserve"> the developer effect may be attributable to differences in</w:t>
      </w:r>
      <w:r w:rsidR="00646393">
        <w:rPr>
          <w:rFonts w:ascii="Times New Roman" w:hAnsi="Times New Roman" w:cs="Times New Roman"/>
          <w:sz w:val="24"/>
          <w:szCs w:val="24"/>
        </w:rPr>
        <w:t xml:space="preserve"> </w:t>
      </w:r>
      <w:r w:rsidR="00263497">
        <w:rPr>
          <w:rFonts w:ascii="Times New Roman" w:hAnsi="Times New Roman" w:cs="Times New Roman"/>
          <w:sz w:val="24"/>
          <w:szCs w:val="24"/>
        </w:rPr>
        <w:t xml:space="preserve">treatment fidelity </w:t>
      </w:r>
      <w:r w:rsidR="00EF6E45">
        <w:rPr>
          <w:rFonts w:ascii="Times New Roman" w:hAnsi="Times New Roman" w:cs="Times New Roman"/>
          <w:sz w:val="24"/>
          <w:szCs w:val="24"/>
        </w:rPr>
        <w:t>between developer and independent studies</w:t>
      </w:r>
      <w:r w:rsidR="006B4A67">
        <w:rPr>
          <w:rFonts w:ascii="Times New Roman" w:hAnsi="Times New Roman" w:cs="Times New Roman"/>
          <w:sz w:val="24"/>
          <w:szCs w:val="24"/>
        </w:rPr>
        <w:t>, if developers worked to ensure high levels of implementation in studies they commissioned</w:t>
      </w:r>
      <w:r w:rsidR="006D79B5">
        <w:rPr>
          <w:rFonts w:ascii="Times New Roman" w:hAnsi="Times New Roman" w:cs="Times New Roman"/>
          <w:sz w:val="24"/>
          <w:szCs w:val="24"/>
        </w:rPr>
        <w:t xml:space="preserve">. Data on treatment fidelity </w:t>
      </w:r>
      <w:r w:rsidR="00263497">
        <w:rPr>
          <w:rFonts w:ascii="Times New Roman" w:hAnsi="Times New Roman" w:cs="Times New Roman"/>
          <w:sz w:val="24"/>
          <w:szCs w:val="24"/>
        </w:rPr>
        <w:t xml:space="preserve">are not </w:t>
      </w:r>
      <w:r w:rsidR="001C6CB9">
        <w:rPr>
          <w:rFonts w:ascii="Times New Roman" w:hAnsi="Times New Roman" w:cs="Times New Roman"/>
          <w:sz w:val="24"/>
          <w:szCs w:val="24"/>
        </w:rPr>
        <w:t xml:space="preserve">currently </w:t>
      </w:r>
      <w:r w:rsidR="00263497">
        <w:rPr>
          <w:rFonts w:ascii="Times New Roman" w:hAnsi="Times New Roman" w:cs="Times New Roman"/>
          <w:sz w:val="24"/>
          <w:szCs w:val="24"/>
        </w:rPr>
        <w:t>a</w:t>
      </w:r>
      <w:r w:rsidR="001C6CB9">
        <w:rPr>
          <w:rFonts w:ascii="Times New Roman" w:hAnsi="Times New Roman" w:cs="Times New Roman"/>
          <w:sz w:val="24"/>
          <w:szCs w:val="24"/>
        </w:rPr>
        <w:t>vai</w:t>
      </w:r>
      <w:r w:rsidR="00BC3067">
        <w:rPr>
          <w:rFonts w:ascii="Times New Roman" w:hAnsi="Times New Roman" w:cs="Times New Roman"/>
          <w:sz w:val="24"/>
          <w:szCs w:val="24"/>
        </w:rPr>
        <w:t>la</w:t>
      </w:r>
      <w:r w:rsidR="00191766">
        <w:rPr>
          <w:rFonts w:ascii="Times New Roman" w:hAnsi="Times New Roman" w:cs="Times New Roman"/>
          <w:sz w:val="24"/>
          <w:szCs w:val="24"/>
        </w:rPr>
        <w:t>ble in the WWC study data, and a</w:t>
      </w:r>
      <w:r w:rsidR="001C6CB9">
        <w:rPr>
          <w:rFonts w:ascii="Times New Roman" w:hAnsi="Times New Roman" w:cs="Times New Roman"/>
          <w:sz w:val="24"/>
          <w:szCs w:val="24"/>
        </w:rPr>
        <w:t xml:space="preserve"> limitation of this study is that we could not explore this </w:t>
      </w:r>
      <w:r w:rsidR="00AB5C84">
        <w:rPr>
          <w:rFonts w:ascii="Times New Roman" w:hAnsi="Times New Roman" w:cs="Times New Roman"/>
          <w:sz w:val="24"/>
          <w:szCs w:val="24"/>
        </w:rPr>
        <w:t>hypothesis</w:t>
      </w:r>
      <w:r w:rsidR="001C6CB9">
        <w:rPr>
          <w:rFonts w:ascii="Times New Roman" w:hAnsi="Times New Roman" w:cs="Times New Roman"/>
          <w:sz w:val="24"/>
          <w:szCs w:val="24"/>
        </w:rPr>
        <w:t xml:space="preserve">. </w:t>
      </w:r>
    </w:p>
    <w:p w14:paraId="5500BEA1" w14:textId="6B4AC117" w:rsidR="00187000" w:rsidRDefault="00CF323D" w:rsidP="0018700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potential solution to </w:t>
      </w:r>
      <w:r w:rsidR="001D7F39">
        <w:rPr>
          <w:rFonts w:ascii="Times New Roman" w:hAnsi="Times New Roman" w:cs="Times New Roman"/>
          <w:sz w:val="24"/>
          <w:szCs w:val="24"/>
        </w:rPr>
        <w:t xml:space="preserve">mitigate </w:t>
      </w:r>
      <w:r w:rsidR="00172BE3">
        <w:rPr>
          <w:rFonts w:ascii="Times New Roman" w:hAnsi="Times New Roman" w:cs="Times New Roman"/>
          <w:sz w:val="24"/>
          <w:szCs w:val="24"/>
        </w:rPr>
        <w:t xml:space="preserve">any </w:t>
      </w:r>
      <w:r w:rsidR="001D7F39">
        <w:rPr>
          <w:rFonts w:ascii="Times New Roman" w:hAnsi="Times New Roman" w:cs="Times New Roman"/>
          <w:sz w:val="24"/>
          <w:szCs w:val="24"/>
        </w:rPr>
        <w:t xml:space="preserve">bias resulting from </w:t>
      </w:r>
      <w:r w:rsidR="00172BE3">
        <w:rPr>
          <w:rFonts w:ascii="Times New Roman" w:hAnsi="Times New Roman" w:cs="Times New Roman"/>
          <w:sz w:val="24"/>
          <w:szCs w:val="24"/>
        </w:rPr>
        <w:t xml:space="preserve">selective reporting of the best outcomes, publication bias, </w:t>
      </w:r>
      <w:r>
        <w:rPr>
          <w:rFonts w:ascii="Times New Roman" w:hAnsi="Times New Roman" w:cs="Times New Roman"/>
          <w:sz w:val="24"/>
          <w:szCs w:val="24"/>
        </w:rPr>
        <w:t xml:space="preserve">and researcher degrees of freedom would be to require </w:t>
      </w:r>
      <w:r w:rsidR="005B1FC2">
        <w:rPr>
          <w:rFonts w:ascii="Times New Roman" w:hAnsi="Times New Roman" w:cs="Times New Roman"/>
          <w:sz w:val="24"/>
          <w:szCs w:val="24"/>
        </w:rPr>
        <w:t>program evaluations (including specific outcome measures and</w:t>
      </w:r>
      <w:r>
        <w:rPr>
          <w:rFonts w:ascii="Times New Roman" w:hAnsi="Times New Roman" w:cs="Times New Roman"/>
          <w:sz w:val="24"/>
          <w:szCs w:val="24"/>
        </w:rPr>
        <w:t xml:space="preserve"> analyses) </w:t>
      </w:r>
      <w:r w:rsidR="0094659B">
        <w:rPr>
          <w:rFonts w:ascii="Times New Roman" w:hAnsi="Times New Roman" w:cs="Times New Roman"/>
          <w:sz w:val="24"/>
          <w:szCs w:val="24"/>
        </w:rPr>
        <w:t xml:space="preserve">to </w:t>
      </w:r>
      <w:r w:rsidR="003D79C6">
        <w:rPr>
          <w:rFonts w:ascii="Times New Roman" w:hAnsi="Times New Roman" w:cs="Times New Roman"/>
          <w:sz w:val="24"/>
          <w:szCs w:val="24"/>
        </w:rPr>
        <w:t>be pre</w:t>
      </w:r>
      <w:r w:rsidR="005B1FC2">
        <w:rPr>
          <w:rFonts w:ascii="Times New Roman" w:hAnsi="Times New Roman" w:cs="Times New Roman"/>
          <w:sz w:val="24"/>
          <w:szCs w:val="24"/>
        </w:rPr>
        <w:t xml:space="preserve">registered </w:t>
      </w:r>
      <w:r w:rsidR="0094659B">
        <w:rPr>
          <w:rFonts w:ascii="Times New Roman" w:hAnsi="Times New Roman" w:cs="Times New Roman"/>
          <w:sz w:val="24"/>
          <w:szCs w:val="24"/>
        </w:rPr>
        <w:t xml:space="preserve">in order for them </w:t>
      </w:r>
      <w:r w:rsidR="005B1FC2">
        <w:rPr>
          <w:rFonts w:ascii="Times New Roman" w:hAnsi="Times New Roman" w:cs="Times New Roman"/>
          <w:sz w:val="24"/>
          <w:szCs w:val="24"/>
        </w:rPr>
        <w:t xml:space="preserve">to </w:t>
      </w:r>
      <w:r>
        <w:rPr>
          <w:rFonts w:ascii="Times New Roman" w:hAnsi="Times New Roman" w:cs="Times New Roman"/>
          <w:sz w:val="24"/>
          <w:szCs w:val="24"/>
        </w:rPr>
        <w:t xml:space="preserve">be </w:t>
      </w:r>
      <w:r w:rsidR="005B1FC2">
        <w:rPr>
          <w:rFonts w:ascii="Times New Roman" w:hAnsi="Times New Roman" w:cs="Times New Roman"/>
          <w:sz w:val="24"/>
          <w:szCs w:val="24"/>
        </w:rPr>
        <w:t xml:space="preserve">included </w:t>
      </w:r>
      <w:r>
        <w:rPr>
          <w:rFonts w:ascii="Times New Roman" w:hAnsi="Times New Roman" w:cs="Times New Roman"/>
          <w:sz w:val="24"/>
          <w:szCs w:val="24"/>
        </w:rPr>
        <w:t xml:space="preserve">in the </w:t>
      </w:r>
      <w:r w:rsidR="001D7F39">
        <w:rPr>
          <w:rFonts w:ascii="Times New Roman" w:hAnsi="Times New Roman" w:cs="Times New Roman"/>
          <w:sz w:val="24"/>
          <w:szCs w:val="24"/>
        </w:rPr>
        <w:t>WWC</w:t>
      </w:r>
      <w:r>
        <w:rPr>
          <w:rFonts w:ascii="Times New Roman" w:hAnsi="Times New Roman" w:cs="Times New Roman"/>
          <w:sz w:val="24"/>
          <w:szCs w:val="24"/>
        </w:rPr>
        <w:t xml:space="preserve"> or </w:t>
      </w:r>
      <w:r w:rsidR="005B1FC2">
        <w:rPr>
          <w:rFonts w:ascii="Times New Roman" w:hAnsi="Times New Roman" w:cs="Times New Roman"/>
          <w:sz w:val="24"/>
          <w:szCs w:val="24"/>
        </w:rPr>
        <w:t>other program review facilities</w:t>
      </w:r>
      <w:r>
        <w:rPr>
          <w:rFonts w:ascii="Times New Roman" w:hAnsi="Times New Roman" w:cs="Times New Roman"/>
          <w:sz w:val="24"/>
          <w:szCs w:val="24"/>
        </w:rPr>
        <w:t xml:space="preserve">. </w:t>
      </w:r>
      <w:r w:rsidR="0009228C">
        <w:rPr>
          <w:rFonts w:ascii="Times New Roman" w:hAnsi="Times New Roman" w:cs="Times New Roman"/>
          <w:sz w:val="24"/>
          <w:szCs w:val="24"/>
        </w:rPr>
        <w:t>Pre</w:t>
      </w:r>
      <w:r w:rsidR="00877445">
        <w:rPr>
          <w:rFonts w:ascii="Times New Roman" w:hAnsi="Times New Roman" w:cs="Times New Roman"/>
          <w:sz w:val="24"/>
          <w:szCs w:val="24"/>
        </w:rPr>
        <w:t xml:space="preserve">registration </w:t>
      </w:r>
      <w:r w:rsidR="003D79C6">
        <w:rPr>
          <w:rFonts w:ascii="Times New Roman" w:hAnsi="Times New Roman" w:cs="Times New Roman"/>
          <w:sz w:val="24"/>
          <w:szCs w:val="24"/>
        </w:rPr>
        <w:t>could</w:t>
      </w:r>
      <w:r>
        <w:rPr>
          <w:rFonts w:ascii="Times New Roman" w:hAnsi="Times New Roman" w:cs="Times New Roman"/>
          <w:sz w:val="24"/>
          <w:szCs w:val="24"/>
        </w:rPr>
        <w:t xml:space="preserve"> </w:t>
      </w:r>
      <w:r w:rsidR="00877445">
        <w:rPr>
          <w:rFonts w:ascii="Times New Roman" w:hAnsi="Times New Roman" w:cs="Times New Roman"/>
          <w:sz w:val="24"/>
          <w:szCs w:val="24"/>
        </w:rPr>
        <w:t>include describing</w:t>
      </w:r>
      <w:r>
        <w:rPr>
          <w:rFonts w:ascii="Times New Roman" w:hAnsi="Times New Roman" w:cs="Times New Roman"/>
          <w:sz w:val="24"/>
          <w:szCs w:val="24"/>
        </w:rPr>
        <w:t xml:space="preserve"> the study</w:t>
      </w:r>
      <w:r w:rsidR="0000727C">
        <w:rPr>
          <w:rFonts w:ascii="Times New Roman" w:hAnsi="Times New Roman" w:cs="Times New Roman"/>
          <w:sz w:val="24"/>
          <w:szCs w:val="24"/>
        </w:rPr>
        <w:t xml:space="preserve"> design</w:t>
      </w:r>
      <w:r w:rsidR="0009228C">
        <w:rPr>
          <w:rFonts w:ascii="Times New Roman" w:hAnsi="Times New Roman" w:cs="Times New Roman"/>
          <w:sz w:val="24"/>
          <w:szCs w:val="24"/>
        </w:rPr>
        <w:t xml:space="preserve">, outcome </w:t>
      </w:r>
      <w:r>
        <w:rPr>
          <w:rFonts w:ascii="Times New Roman" w:hAnsi="Times New Roman" w:cs="Times New Roman"/>
          <w:sz w:val="24"/>
          <w:szCs w:val="24"/>
        </w:rPr>
        <w:t>measures</w:t>
      </w:r>
      <w:r w:rsidR="0009228C">
        <w:rPr>
          <w:rFonts w:ascii="Times New Roman" w:hAnsi="Times New Roman" w:cs="Times New Roman"/>
          <w:sz w:val="24"/>
          <w:szCs w:val="24"/>
        </w:rPr>
        <w:t>,</w:t>
      </w:r>
      <w:r>
        <w:rPr>
          <w:rFonts w:ascii="Times New Roman" w:hAnsi="Times New Roman" w:cs="Times New Roman"/>
          <w:sz w:val="24"/>
          <w:szCs w:val="24"/>
        </w:rPr>
        <w:t xml:space="preserve"> and analyses to be </w:t>
      </w:r>
      <w:r w:rsidR="003D79C6">
        <w:rPr>
          <w:rFonts w:ascii="Times New Roman" w:hAnsi="Times New Roman" w:cs="Times New Roman"/>
          <w:sz w:val="24"/>
          <w:szCs w:val="24"/>
        </w:rPr>
        <w:t>conducted</w:t>
      </w:r>
      <w:r>
        <w:rPr>
          <w:rFonts w:ascii="Times New Roman" w:hAnsi="Times New Roman" w:cs="Times New Roman"/>
          <w:sz w:val="24"/>
          <w:szCs w:val="24"/>
        </w:rPr>
        <w:t xml:space="preserve">, and the WWC </w:t>
      </w:r>
      <w:r w:rsidR="0009228C">
        <w:rPr>
          <w:rFonts w:ascii="Times New Roman" w:hAnsi="Times New Roman" w:cs="Times New Roman"/>
          <w:sz w:val="24"/>
          <w:szCs w:val="24"/>
        </w:rPr>
        <w:t xml:space="preserve">or other reviews </w:t>
      </w:r>
      <w:r w:rsidR="003D79C6">
        <w:rPr>
          <w:rFonts w:ascii="Times New Roman" w:hAnsi="Times New Roman" w:cs="Times New Roman"/>
          <w:sz w:val="24"/>
          <w:szCs w:val="24"/>
        </w:rPr>
        <w:t>could</w:t>
      </w:r>
      <w:r w:rsidR="001F70C2">
        <w:rPr>
          <w:rFonts w:ascii="Times New Roman" w:hAnsi="Times New Roman" w:cs="Times New Roman"/>
          <w:sz w:val="24"/>
          <w:szCs w:val="24"/>
        </w:rPr>
        <w:t xml:space="preserve"> </w:t>
      </w:r>
      <w:r>
        <w:rPr>
          <w:rFonts w:ascii="Times New Roman" w:hAnsi="Times New Roman" w:cs="Times New Roman"/>
          <w:sz w:val="24"/>
          <w:szCs w:val="24"/>
        </w:rPr>
        <w:t xml:space="preserve">accept </w:t>
      </w:r>
      <w:r w:rsidR="001F70C2">
        <w:rPr>
          <w:rFonts w:ascii="Times New Roman" w:hAnsi="Times New Roman" w:cs="Times New Roman"/>
          <w:sz w:val="24"/>
          <w:szCs w:val="24"/>
        </w:rPr>
        <w:t xml:space="preserve">only </w:t>
      </w:r>
      <w:r w:rsidR="0009228C">
        <w:rPr>
          <w:rFonts w:ascii="Times New Roman" w:hAnsi="Times New Roman" w:cs="Times New Roman"/>
          <w:sz w:val="24"/>
          <w:szCs w:val="24"/>
        </w:rPr>
        <w:t xml:space="preserve">the </w:t>
      </w:r>
      <w:r w:rsidR="003D79C6">
        <w:rPr>
          <w:rFonts w:ascii="Times New Roman" w:hAnsi="Times New Roman" w:cs="Times New Roman"/>
          <w:sz w:val="24"/>
          <w:szCs w:val="24"/>
        </w:rPr>
        <w:t>pre-</w:t>
      </w:r>
      <w:r w:rsidR="0009228C">
        <w:rPr>
          <w:rFonts w:ascii="Times New Roman" w:hAnsi="Times New Roman" w:cs="Times New Roman"/>
          <w:sz w:val="24"/>
          <w:szCs w:val="24"/>
        </w:rPr>
        <w:t xml:space="preserve">specified </w:t>
      </w:r>
      <w:r w:rsidR="003D79C6">
        <w:rPr>
          <w:rFonts w:ascii="Times New Roman" w:hAnsi="Times New Roman" w:cs="Times New Roman"/>
          <w:sz w:val="24"/>
          <w:szCs w:val="24"/>
        </w:rPr>
        <w:t xml:space="preserve">outcome measures and </w:t>
      </w:r>
      <w:r w:rsidR="0009228C">
        <w:rPr>
          <w:rFonts w:ascii="Times New Roman" w:hAnsi="Times New Roman" w:cs="Times New Roman"/>
          <w:sz w:val="24"/>
          <w:szCs w:val="24"/>
        </w:rPr>
        <w:t>analyses</w:t>
      </w:r>
      <w:r>
        <w:rPr>
          <w:rFonts w:ascii="Times New Roman" w:hAnsi="Times New Roman" w:cs="Times New Roman"/>
          <w:sz w:val="24"/>
          <w:szCs w:val="24"/>
        </w:rPr>
        <w:t>. If measu</w:t>
      </w:r>
      <w:r w:rsidR="00452123">
        <w:rPr>
          <w:rFonts w:ascii="Times New Roman" w:hAnsi="Times New Roman" w:cs="Times New Roman"/>
          <w:sz w:val="24"/>
          <w:szCs w:val="24"/>
        </w:rPr>
        <w:t>res or analyses promised in pre</w:t>
      </w:r>
      <w:r>
        <w:rPr>
          <w:rFonts w:ascii="Times New Roman" w:hAnsi="Times New Roman" w:cs="Times New Roman"/>
          <w:sz w:val="24"/>
          <w:szCs w:val="24"/>
        </w:rPr>
        <w:t xml:space="preserve">registration </w:t>
      </w:r>
      <w:r w:rsidR="003D79C6">
        <w:rPr>
          <w:rFonts w:ascii="Times New Roman" w:hAnsi="Times New Roman" w:cs="Times New Roman"/>
          <w:sz w:val="24"/>
          <w:szCs w:val="24"/>
        </w:rPr>
        <w:t>are</w:t>
      </w:r>
      <w:r>
        <w:rPr>
          <w:rFonts w:ascii="Times New Roman" w:hAnsi="Times New Roman" w:cs="Times New Roman"/>
          <w:sz w:val="24"/>
          <w:szCs w:val="24"/>
        </w:rPr>
        <w:t xml:space="preserve"> not </w:t>
      </w:r>
      <w:r w:rsidR="003D79C6">
        <w:rPr>
          <w:rFonts w:ascii="Times New Roman" w:hAnsi="Times New Roman" w:cs="Times New Roman"/>
          <w:sz w:val="24"/>
          <w:szCs w:val="24"/>
        </w:rPr>
        <w:t>included</w:t>
      </w:r>
      <w:r w:rsidR="0000727C">
        <w:rPr>
          <w:rFonts w:ascii="Times New Roman" w:hAnsi="Times New Roman" w:cs="Times New Roman"/>
          <w:sz w:val="24"/>
          <w:szCs w:val="24"/>
        </w:rPr>
        <w:t xml:space="preserve"> </w:t>
      </w:r>
      <w:r w:rsidR="00EF3C67">
        <w:rPr>
          <w:rFonts w:ascii="Times New Roman" w:hAnsi="Times New Roman" w:cs="Times New Roman"/>
          <w:sz w:val="24"/>
          <w:szCs w:val="24"/>
        </w:rPr>
        <w:t xml:space="preserve">in the final report, and no valid rationale is </w:t>
      </w:r>
      <w:r w:rsidR="0000727C">
        <w:rPr>
          <w:rFonts w:ascii="Times New Roman" w:hAnsi="Times New Roman" w:cs="Times New Roman"/>
          <w:sz w:val="24"/>
          <w:szCs w:val="24"/>
        </w:rPr>
        <w:t>provided</w:t>
      </w:r>
      <w:r w:rsidR="00EF3C67">
        <w:rPr>
          <w:rFonts w:ascii="Times New Roman" w:hAnsi="Times New Roman" w:cs="Times New Roman"/>
          <w:sz w:val="24"/>
          <w:szCs w:val="24"/>
        </w:rPr>
        <w:t xml:space="preserve">, </w:t>
      </w:r>
      <w:r w:rsidR="00877445">
        <w:rPr>
          <w:rFonts w:ascii="Times New Roman" w:hAnsi="Times New Roman" w:cs="Times New Roman"/>
          <w:sz w:val="24"/>
          <w:szCs w:val="24"/>
        </w:rPr>
        <w:t>the study and its findings c</w:t>
      </w:r>
      <w:r w:rsidR="001D7F39">
        <w:rPr>
          <w:rFonts w:ascii="Times New Roman" w:hAnsi="Times New Roman" w:cs="Times New Roman"/>
          <w:sz w:val="24"/>
          <w:szCs w:val="24"/>
        </w:rPr>
        <w:t>ould be flagged as not meet</w:t>
      </w:r>
      <w:r w:rsidR="003D79C6">
        <w:rPr>
          <w:rFonts w:ascii="Times New Roman" w:hAnsi="Times New Roman" w:cs="Times New Roman"/>
          <w:sz w:val="24"/>
          <w:szCs w:val="24"/>
        </w:rPr>
        <w:t xml:space="preserve">ing the requirements of the </w:t>
      </w:r>
      <w:proofErr w:type="spellStart"/>
      <w:r w:rsidR="003D79C6">
        <w:rPr>
          <w:rFonts w:ascii="Times New Roman" w:hAnsi="Times New Roman" w:cs="Times New Roman"/>
          <w:sz w:val="24"/>
          <w:szCs w:val="24"/>
        </w:rPr>
        <w:t>pre</w:t>
      </w:r>
      <w:r w:rsidR="001D7F39">
        <w:rPr>
          <w:rFonts w:ascii="Times New Roman" w:hAnsi="Times New Roman" w:cs="Times New Roman"/>
          <w:sz w:val="24"/>
          <w:szCs w:val="24"/>
        </w:rPr>
        <w:t>registry</w:t>
      </w:r>
      <w:proofErr w:type="spellEnd"/>
      <w:r w:rsidR="001D7F39">
        <w:rPr>
          <w:rFonts w:ascii="Times New Roman" w:hAnsi="Times New Roman" w:cs="Times New Roman"/>
          <w:sz w:val="24"/>
          <w:szCs w:val="24"/>
        </w:rPr>
        <w:t xml:space="preserve">. </w:t>
      </w:r>
      <w:r>
        <w:rPr>
          <w:rFonts w:ascii="Times New Roman" w:hAnsi="Times New Roman" w:cs="Times New Roman"/>
          <w:sz w:val="24"/>
          <w:szCs w:val="24"/>
        </w:rPr>
        <w:t xml:space="preserve">Evaluators could do other analyses or </w:t>
      </w:r>
      <w:r w:rsidR="00EF3C67">
        <w:rPr>
          <w:rFonts w:ascii="Times New Roman" w:hAnsi="Times New Roman" w:cs="Times New Roman"/>
          <w:sz w:val="24"/>
          <w:szCs w:val="24"/>
        </w:rPr>
        <w:t xml:space="preserve">use </w:t>
      </w:r>
      <w:r>
        <w:rPr>
          <w:rFonts w:ascii="Times New Roman" w:hAnsi="Times New Roman" w:cs="Times New Roman"/>
          <w:sz w:val="24"/>
          <w:szCs w:val="24"/>
        </w:rPr>
        <w:t>additional measures, for example to learn more about the treatments</w:t>
      </w:r>
      <w:r w:rsidR="00EF3C67">
        <w:rPr>
          <w:rFonts w:ascii="Times New Roman" w:hAnsi="Times New Roman" w:cs="Times New Roman"/>
          <w:sz w:val="24"/>
          <w:szCs w:val="24"/>
        </w:rPr>
        <w:t xml:space="preserve"> or to contribute to theory</w:t>
      </w:r>
      <w:r>
        <w:rPr>
          <w:rFonts w:ascii="Times New Roman" w:hAnsi="Times New Roman" w:cs="Times New Roman"/>
          <w:sz w:val="24"/>
          <w:szCs w:val="24"/>
        </w:rPr>
        <w:t>, but these outcomes would not qualify for inclusion in the WWC</w:t>
      </w:r>
      <w:r w:rsidR="00E72616">
        <w:rPr>
          <w:rFonts w:ascii="Times New Roman" w:hAnsi="Times New Roman" w:cs="Times New Roman"/>
          <w:sz w:val="24"/>
          <w:szCs w:val="24"/>
        </w:rPr>
        <w:t xml:space="preserve"> or other reviews</w:t>
      </w:r>
      <w:r>
        <w:rPr>
          <w:rFonts w:ascii="Times New Roman" w:hAnsi="Times New Roman" w:cs="Times New Roman"/>
          <w:sz w:val="24"/>
          <w:szCs w:val="24"/>
        </w:rPr>
        <w:t xml:space="preserve">. </w:t>
      </w:r>
      <w:r w:rsidR="00452123">
        <w:rPr>
          <w:rFonts w:ascii="Times New Roman" w:hAnsi="Times New Roman" w:cs="Times New Roman"/>
          <w:sz w:val="24"/>
          <w:szCs w:val="24"/>
        </w:rPr>
        <w:t>Pre</w:t>
      </w:r>
      <w:r w:rsidR="00246D1E">
        <w:rPr>
          <w:rFonts w:ascii="Times New Roman" w:hAnsi="Times New Roman" w:cs="Times New Roman"/>
          <w:sz w:val="24"/>
          <w:szCs w:val="24"/>
        </w:rPr>
        <w:t xml:space="preserve">registration could also include </w:t>
      </w:r>
      <w:r w:rsidR="00FD1500">
        <w:rPr>
          <w:rFonts w:ascii="Times New Roman" w:hAnsi="Times New Roman" w:cs="Times New Roman"/>
          <w:sz w:val="24"/>
          <w:szCs w:val="24"/>
        </w:rPr>
        <w:t xml:space="preserve">providing </w:t>
      </w:r>
      <w:r w:rsidR="00246D1E">
        <w:rPr>
          <w:rFonts w:ascii="Times New Roman" w:hAnsi="Times New Roman" w:cs="Times New Roman"/>
          <w:sz w:val="24"/>
          <w:szCs w:val="24"/>
        </w:rPr>
        <w:t>descriptions of the counterfactual condition</w:t>
      </w:r>
      <w:r w:rsidR="00FD1500">
        <w:rPr>
          <w:rFonts w:ascii="Times New Roman" w:hAnsi="Times New Roman" w:cs="Times New Roman"/>
          <w:sz w:val="24"/>
          <w:szCs w:val="24"/>
        </w:rPr>
        <w:t>s</w:t>
      </w:r>
      <w:r w:rsidR="00246D1E">
        <w:rPr>
          <w:rFonts w:ascii="Times New Roman" w:hAnsi="Times New Roman" w:cs="Times New Roman"/>
          <w:sz w:val="24"/>
          <w:szCs w:val="24"/>
        </w:rPr>
        <w:t xml:space="preserve"> and </w:t>
      </w:r>
      <w:r w:rsidR="00FD1500">
        <w:rPr>
          <w:rFonts w:ascii="Times New Roman" w:hAnsi="Times New Roman" w:cs="Times New Roman"/>
          <w:sz w:val="24"/>
          <w:szCs w:val="24"/>
        </w:rPr>
        <w:t xml:space="preserve">the </w:t>
      </w:r>
      <w:r w:rsidR="00246D1E">
        <w:rPr>
          <w:rFonts w:ascii="Times New Roman" w:hAnsi="Times New Roman" w:cs="Times New Roman"/>
          <w:sz w:val="24"/>
          <w:szCs w:val="24"/>
        </w:rPr>
        <w:t xml:space="preserve">fidelity of implementation. Although these </w:t>
      </w:r>
      <w:r w:rsidR="0065501A">
        <w:rPr>
          <w:rFonts w:ascii="Times New Roman" w:hAnsi="Times New Roman" w:cs="Times New Roman"/>
          <w:sz w:val="24"/>
          <w:szCs w:val="24"/>
        </w:rPr>
        <w:t>topics a</w:t>
      </w:r>
      <w:r w:rsidR="00246D1E">
        <w:rPr>
          <w:rFonts w:ascii="Times New Roman" w:hAnsi="Times New Roman" w:cs="Times New Roman"/>
          <w:sz w:val="24"/>
          <w:szCs w:val="24"/>
        </w:rPr>
        <w:t xml:space="preserve">re arguably more subjective than providing a statistical model, richer descriptions of </w:t>
      </w:r>
      <w:r w:rsidR="00465BF0">
        <w:rPr>
          <w:rFonts w:ascii="Times New Roman" w:hAnsi="Times New Roman" w:cs="Times New Roman"/>
          <w:sz w:val="24"/>
          <w:szCs w:val="24"/>
        </w:rPr>
        <w:t xml:space="preserve">both </w:t>
      </w:r>
      <w:r w:rsidR="00246D1E">
        <w:rPr>
          <w:rFonts w:ascii="Times New Roman" w:hAnsi="Times New Roman" w:cs="Times New Roman"/>
          <w:sz w:val="24"/>
          <w:szCs w:val="24"/>
        </w:rPr>
        <w:t>the counterfactual and i</w:t>
      </w:r>
      <w:r w:rsidR="0065501A">
        <w:rPr>
          <w:rFonts w:ascii="Times New Roman" w:hAnsi="Times New Roman" w:cs="Times New Roman"/>
          <w:sz w:val="24"/>
          <w:szCs w:val="24"/>
        </w:rPr>
        <w:t xml:space="preserve">mplementation fidelity </w:t>
      </w:r>
      <w:r w:rsidR="00FD1500">
        <w:rPr>
          <w:rFonts w:ascii="Times New Roman" w:hAnsi="Times New Roman" w:cs="Times New Roman"/>
          <w:sz w:val="24"/>
          <w:szCs w:val="24"/>
        </w:rPr>
        <w:t>would</w:t>
      </w:r>
      <w:r w:rsidR="00465BF0">
        <w:rPr>
          <w:rFonts w:ascii="Times New Roman" w:hAnsi="Times New Roman" w:cs="Times New Roman"/>
          <w:sz w:val="24"/>
          <w:szCs w:val="24"/>
        </w:rPr>
        <w:t xml:space="preserve"> allow</w:t>
      </w:r>
      <w:r w:rsidR="0065501A">
        <w:rPr>
          <w:rFonts w:ascii="Times New Roman" w:hAnsi="Times New Roman" w:cs="Times New Roman"/>
          <w:sz w:val="24"/>
          <w:szCs w:val="24"/>
        </w:rPr>
        <w:t xml:space="preserve"> </w:t>
      </w:r>
      <w:r w:rsidR="00246D1E">
        <w:rPr>
          <w:rFonts w:ascii="Times New Roman" w:hAnsi="Times New Roman" w:cs="Times New Roman"/>
          <w:sz w:val="24"/>
          <w:szCs w:val="24"/>
        </w:rPr>
        <w:t xml:space="preserve">researchers </w:t>
      </w:r>
      <w:r w:rsidR="00465BF0">
        <w:rPr>
          <w:rFonts w:ascii="Times New Roman" w:hAnsi="Times New Roman" w:cs="Times New Roman"/>
          <w:sz w:val="24"/>
          <w:szCs w:val="24"/>
        </w:rPr>
        <w:t xml:space="preserve">to </w:t>
      </w:r>
      <w:r w:rsidR="00C300E9">
        <w:rPr>
          <w:rFonts w:ascii="Times New Roman" w:hAnsi="Times New Roman" w:cs="Times New Roman"/>
          <w:sz w:val="24"/>
          <w:szCs w:val="24"/>
        </w:rPr>
        <w:t>investigate and</w:t>
      </w:r>
      <w:r w:rsidR="00246D1E">
        <w:rPr>
          <w:rFonts w:ascii="Times New Roman" w:hAnsi="Times New Roman" w:cs="Times New Roman"/>
          <w:sz w:val="24"/>
          <w:szCs w:val="24"/>
        </w:rPr>
        <w:t xml:space="preserve"> </w:t>
      </w:r>
      <w:r w:rsidR="00465BF0">
        <w:rPr>
          <w:rFonts w:ascii="Times New Roman" w:hAnsi="Times New Roman" w:cs="Times New Roman"/>
          <w:sz w:val="24"/>
          <w:szCs w:val="24"/>
        </w:rPr>
        <w:t xml:space="preserve">perhaps to better </w:t>
      </w:r>
      <w:r w:rsidR="00246D1E">
        <w:rPr>
          <w:rFonts w:ascii="Times New Roman" w:hAnsi="Times New Roman" w:cs="Times New Roman"/>
          <w:sz w:val="24"/>
          <w:szCs w:val="24"/>
        </w:rPr>
        <w:t xml:space="preserve">understand </w:t>
      </w:r>
      <w:r w:rsidR="00B72D96">
        <w:rPr>
          <w:rFonts w:ascii="Times New Roman" w:hAnsi="Times New Roman" w:cs="Times New Roman"/>
          <w:sz w:val="24"/>
          <w:szCs w:val="24"/>
        </w:rPr>
        <w:t xml:space="preserve">the </w:t>
      </w:r>
      <w:r w:rsidR="00246D1E">
        <w:rPr>
          <w:rFonts w:ascii="Times New Roman" w:hAnsi="Times New Roman" w:cs="Times New Roman"/>
          <w:sz w:val="24"/>
          <w:szCs w:val="24"/>
        </w:rPr>
        <w:t>heterogeneity</w:t>
      </w:r>
      <w:r w:rsidR="0065501A">
        <w:rPr>
          <w:rFonts w:ascii="Times New Roman" w:hAnsi="Times New Roman" w:cs="Times New Roman"/>
          <w:sz w:val="24"/>
          <w:szCs w:val="24"/>
        </w:rPr>
        <w:t xml:space="preserve"> in treatment effects. </w:t>
      </w:r>
    </w:p>
    <w:p w14:paraId="3C5BF119" w14:textId="662D3466" w:rsidR="00246D1E" w:rsidRDefault="004B3494" w:rsidP="0018700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Pre</w:t>
      </w:r>
      <w:r w:rsidR="00C130AC">
        <w:rPr>
          <w:rFonts w:ascii="Times New Roman" w:hAnsi="Times New Roman" w:cs="Times New Roman"/>
          <w:sz w:val="24"/>
          <w:szCs w:val="24"/>
        </w:rPr>
        <w:t xml:space="preserve">registration is </w:t>
      </w:r>
      <w:r w:rsidR="00641252">
        <w:rPr>
          <w:rFonts w:ascii="Times New Roman" w:hAnsi="Times New Roman" w:cs="Times New Roman"/>
          <w:sz w:val="24"/>
          <w:szCs w:val="24"/>
        </w:rPr>
        <w:t xml:space="preserve">now being used in </w:t>
      </w:r>
      <w:r w:rsidR="007411A4">
        <w:rPr>
          <w:rFonts w:ascii="Times New Roman" w:hAnsi="Times New Roman" w:cs="Times New Roman"/>
          <w:sz w:val="24"/>
          <w:szCs w:val="24"/>
        </w:rPr>
        <w:t xml:space="preserve">the field of </w:t>
      </w:r>
      <w:r w:rsidR="00641252">
        <w:rPr>
          <w:rFonts w:ascii="Times New Roman" w:hAnsi="Times New Roman" w:cs="Times New Roman"/>
          <w:sz w:val="24"/>
          <w:szCs w:val="24"/>
        </w:rPr>
        <w:t>education</w:t>
      </w:r>
      <w:r w:rsidR="00600DAC">
        <w:rPr>
          <w:rFonts w:ascii="Times New Roman" w:hAnsi="Times New Roman" w:cs="Times New Roman"/>
          <w:sz w:val="24"/>
          <w:szCs w:val="24"/>
        </w:rPr>
        <w:t xml:space="preserve">. </w:t>
      </w:r>
      <w:r w:rsidR="005034AA">
        <w:rPr>
          <w:rFonts w:ascii="Times New Roman" w:hAnsi="Times New Roman" w:cs="Times New Roman"/>
          <w:sz w:val="24"/>
          <w:szCs w:val="24"/>
        </w:rPr>
        <w:t>In 2018, t</w:t>
      </w:r>
      <w:r w:rsidR="00600DAC">
        <w:rPr>
          <w:rFonts w:ascii="Times New Roman" w:hAnsi="Times New Roman" w:cs="Times New Roman"/>
          <w:sz w:val="24"/>
          <w:szCs w:val="24"/>
        </w:rPr>
        <w:t xml:space="preserve">he Institute for Education Sciences </w:t>
      </w:r>
      <w:r w:rsidR="005034AA">
        <w:rPr>
          <w:rFonts w:ascii="Times New Roman" w:hAnsi="Times New Roman" w:cs="Times New Roman"/>
          <w:sz w:val="24"/>
          <w:szCs w:val="24"/>
        </w:rPr>
        <w:t>launched</w:t>
      </w:r>
      <w:r w:rsidR="005E1729">
        <w:rPr>
          <w:rFonts w:ascii="Times New Roman" w:hAnsi="Times New Roman" w:cs="Times New Roman"/>
          <w:sz w:val="24"/>
          <w:szCs w:val="24"/>
        </w:rPr>
        <w:t xml:space="preserve"> </w:t>
      </w:r>
      <w:r w:rsidR="005034AA">
        <w:rPr>
          <w:rFonts w:ascii="Times New Roman" w:hAnsi="Times New Roman" w:cs="Times New Roman"/>
          <w:sz w:val="24"/>
          <w:szCs w:val="24"/>
        </w:rPr>
        <w:t>the</w:t>
      </w:r>
      <w:r w:rsidR="00600DAC">
        <w:rPr>
          <w:rFonts w:ascii="Times New Roman" w:hAnsi="Times New Roman" w:cs="Times New Roman"/>
          <w:sz w:val="24"/>
          <w:szCs w:val="24"/>
        </w:rPr>
        <w:t xml:space="preserve"> Registry of Efficacy and Effectiveness Studies (REES)</w:t>
      </w:r>
      <w:r w:rsidR="00AB3C4C">
        <w:rPr>
          <w:rFonts w:ascii="Times New Roman" w:hAnsi="Times New Roman" w:cs="Times New Roman"/>
          <w:sz w:val="24"/>
          <w:szCs w:val="24"/>
        </w:rPr>
        <w:t xml:space="preserve"> (see </w:t>
      </w:r>
      <w:hyperlink r:id="rId12" w:history="1">
        <w:r w:rsidR="005E1729" w:rsidRPr="000109AE">
          <w:rPr>
            <w:rStyle w:val="Hyperlink"/>
            <w:rFonts w:ascii="Times New Roman" w:hAnsi="Times New Roman" w:cs="Times New Roman"/>
            <w:sz w:val="24"/>
            <w:szCs w:val="24"/>
          </w:rPr>
          <w:t>https://sreereg.org</w:t>
        </w:r>
      </w:hyperlink>
      <w:r w:rsidR="00AB3C4C">
        <w:rPr>
          <w:rFonts w:ascii="Times New Roman" w:hAnsi="Times New Roman" w:cs="Times New Roman"/>
          <w:sz w:val="24"/>
          <w:szCs w:val="24"/>
        </w:rPr>
        <w:t>)</w:t>
      </w:r>
      <w:r w:rsidR="005E1729">
        <w:rPr>
          <w:rFonts w:ascii="Times New Roman" w:hAnsi="Times New Roman" w:cs="Times New Roman"/>
          <w:sz w:val="24"/>
          <w:szCs w:val="24"/>
        </w:rPr>
        <w:t xml:space="preserve"> </w:t>
      </w:r>
      <w:r w:rsidR="00600DAC">
        <w:rPr>
          <w:rFonts w:ascii="Times New Roman" w:hAnsi="Times New Roman" w:cs="Times New Roman"/>
          <w:sz w:val="24"/>
          <w:szCs w:val="24"/>
        </w:rPr>
        <w:t xml:space="preserve">(Anderson, </w:t>
      </w:r>
      <w:proofErr w:type="spellStart"/>
      <w:r w:rsidR="00600DAC">
        <w:rPr>
          <w:rFonts w:ascii="Times New Roman" w:hAnsi="Times New Roman" w:cs="Times New Roman"/>
          <w:sz w:val="24"/>
          <w:szCs w:val="24"/>
        </w:rPr>
        <w:t>Spybrook</w:t>
      </w:r>
      <w:proofErr w:type="spellEnd"/>
      <w:r w:rsidR="00600DAC">
        <w:rPr>
          <w:rFonts w:ascii="Times New Roman" w:hAnsi="Times New Roman" w:cs="Times New Roman"/>
          <w:sz w:val="24"/>
          <w:szCs w:val="24"/>
        </w:rPr>
        <w:t>, &amp; Maynard, 2018)</w:t>
      </w:r>
      <w:r w:rsidR="00641252">
        <w:rPr>
          <w:rFonts w:ascii="Times New Roman" w:hAnsi="Times New Roman" w:cs="Times New Roman"/>
          <w:sz w:val="24"/>
          <w:szCs w:val="24"/>
        </w:rPr>
        <w:t xml:space="preserve">. </w:t>
      </w:r>
      <w:r w:rsidR="005E1729">
        <w:rPr>
          <w:rFonts w:ascii="Times New Roman" w:hAnsi="Times New Roman" w:cs="Times New Roman"/>
          <w:sz w:val="24"/>
          <w:szCs w:val="24"/>
        </w:rPr>
        <w:t>The underlying goal of REES</w:t>
      </w:r>
      <w:r w:rsidR="0027149A">
        <w:rPr>
          <w:rFonts w:ascii="Times New Roman" w:hAnsi="Times New Roman" w:cs="Times New Roman"/>
          <w:sz w:val="24"/>
          <w:szCs w:val="24"/>
        </w:rPr>
        <w:t xml:space="preserve"> </w:t>
      </w:r>
      <w:r w:rsidR="005E1729">
        <w:rPr>
          <w:rFonts w:ascii="Times New Roman" w:hAnsi="Times New Roman" w:cs="Times New Roman"/>
          <w:sz w:val="24"/>
          <w:szCs w:val="24"/>
        </w:rPr>
        <w:t>is to mitigate “questionable research practices” and increase our confidence in the knowledge base</w:t>
      </w:r>
      <w:r w:rsidR="0020542A">
        <w:rPr>
          <w:rFonts w:ascii="Times New Roman" w:hAnsi="Times New Roman" w:cs="Times New Roman"/>
          <w:sz w:val="24"/>
          <w:szCs w:val="24"/>
        </w:rPr>
        <w:t xml:space="preserve"> (Anderson, </w:t>
      </w:r>
      <w:proofErr w:type="spellStart"/>
      <w:r w:rsidR="0020542A">
        <w:rPr>
          <w:rFonts w:ascii="Times New Roman" w:hAnsi="Times New Roman" w:cs="Times New Roman"/>
          <w:sz w:val="24"/>
          <w:szCs w:val="24"/>
        </w:rPr>
        <w:t>Spybrook</w:t>
      </w:r>
      <w:proofErr w:type="spellEnd"/>
      <w:r w:rsidR="0020542A">
        <w:rPr>
          <w:rFonts w:ascii="Times New Roman" w:hAnsi="Times New Roman" w:cs="Times New Roman"/>
          <w:sz w:val="24"/>
          <w:szCs w:val="24"/>
        </w:rPr>
        <w:t>, &amp; Maynard, 2018, p. 45)</w:t>
      </w:r>
      <w:r w:rsidR="002358E5">
        <w:rPr>
          <w:rFonts w:ascii="Times New Roman" w:hAnsi="Times New Roman" w:cs="Times New Roman"/>
          <w:sz w:val="24"/>
          <w:szCs w:val="24"/>
        </w:rPr>
        <w:t xml:space="preserve">. </w:t>
      </w:r>
      <w:r w:rsidR="005E1729">
        <w:rPr>
          <w:rFonts w:ascii="Times New Roman" w:hAnsi="Times New Roman" w:cs="Times New Roman"/>
          <w:sz w:val="24"/>
          <w:szCs w:val="24"/>
        </w:rPr>
        <w:t xml:space="preserve">REES </w:t>
      </w:r>
      <w:r>
        <w:rPr>
          <w:rFonts w:ascii="Times New Roman" w:hAnsi="Times New Roman" w:cs="Times New Roman"/>
          <w:sz w:val="24"/>
          <w:szCs w:val="24"/>
        </w:rPr>
        <w:t>was designed specifically for</w:t>
      </w:r>
      <w:r w:rsidR="005E1729">
        <w:rPr>
          <w:rFonts w:ascii="Times New Roman" w:hAnsi="Times New Roman" w:cs="Times New Roman"/>
          <w:sz w:val="24"/>
          <w:szCs w:val="24"/>
        </w:rPr>
        <w:t xml:space="preserve"> </w:t>
      </w:r>
      <w:r w:rsidR="002358E5">
        <w:rPr>
          <w:rFonts w:ascii="Times New Roman" w:hAnsi="Times New Roman" w:cs="Times New Roman"/>
          <w:sz w:val="24"/>
          <w:szCs w:val="24"/>
        </w:rPr>
        <w:t>program evaluations</w:t>
      </w:r>
      <w:r w:rsidR="007411A4">
        <w:rPr>
          <w:rFonts w:ascii="Times New Roman" w:hAnsi="Times New Roman" w:cs="Times New Roman"/>
          <w:sz w:val="24"/>
          <w:szCs w:val="24"/>
        </w:rPr>
        <w:t xml:space="preserve"> in education</w:t>
      </w:r>
      <w:r w:rsidR="002358E5">
        <w:rPr>
          <w:rFonts w:ascii="Times New Roman" w:hAnsi="Times New Roman" w:cs="Times New Roman"/>
          <w:sz w:val="24"/>
          <w:szCs w:val="24"/>
        </w:rPr>
        <w:t>, or studies that “seek to determine the efficacy or effectiveness of an educational intervention or strategy”</w:t>
      </w:r>
      <w:r w:rsidR="005E1729">
        <w:rPr>
          <w:rFonts w:ascii="Times New Roman" w:hAnsi="Times New Roman" w:cs="Times New Roman"/>
          <w:sz w:val="24"/>
          <w:szCs w:val="24"/>
        </w:rPr>
        <w:t xml:space="preserve"> (Anderson, </w:t>
      </w:r>
      <w:proofErr w:type="spellStart"/>
      <w:r w:rsidR="005E1729">
        <w:rPr>
          <w:rFonts w:ascii="Times New Roman" w:hAnsi="Times New Roman" w:cs="Times New Roman"/>
          <w:sz w:val="24"/>
          <w:szCs w:val="24"/>
        </w:rPr>
        <w:t>Spybrook</w:t>
      </w:r>
      <w:proofErr w:type="spellEnd"/>
      <w:r w:rsidR="005E1729">
        <w:rPr>
          <w:rFonts w:ascii="Times New Roman" w:hAnsi="Times New Roman" w:cs="Times New Roman"/>
          <w:sz w:val="24"/>
          <w:szCs w:val="24"/>
        </w:rPr>
        <w:t>, &amp; Maynard, 2018</w:t>
      </w:r>
      <w:r w:rsidR="002358E5">
        <w:rPr>
          <w:rFonts w:ascii="Times New Roman" w:hAnsi="Times New Roman" w:cs="Times New Roman"/>
          <w:sz w:val="24"/>
          <w:szCs w:val="24"/>
        </w:rPr>
        <w:t>, p. 48</w:t>
      </w:r>
      <w:r w:rsidR="005E1729">
        <w:rPr>
          <w:rFonts w:ascii="Times New Roman" w:hAnsi="Times New Roman" w:cs="Times New Roman"/>
          <w:sz w:val="24"/>
          <w:szCs w:val="24"/>
        </w:rPr>
        <w:t xml:space="preserve">). </w:t>
      </w:r>
      <w:r>
        <w:rPr>
          <w:rFonts w:ascii="Times New Roman" w:hAnsi="Times New Roman" w:cs="Times New Roman"/>
          <w:sz w:val="24"/>
          <w:szCs w:val="24"/>
        </w:rPr>
        <w:t xml:space="preserve">Preregistration is undoubtedly a positive advancement </w:t>
      </w:r>
      <w:r w:rsidR="00452123">
        <w:rPr>
          <w:rFonts w:ascii="Times New Roman" w:hAnsi="Times New Roman" w:cs="Times New Roman"/>
          <w:sz w:val="24"/>
          <w:szCs w:val="24"/>
        </w:rPr>
        <w:t xml:space="preserve">in </w:t>
      </w:r>
      <w:r>
        <w:rPr>
          <w:rFonts w:ascii="Times New Roman" w:hAnsi="Times New Roman" w:cs="Times New Roman"/>
          <w:sz w:val="24"/>
          <w:szCs w:val="24"/>
        </w:rPr>
        <w:t>our field</w:t>
      </w:r>
      <w:r w:rsidR="00C130AC">
        <w:rPr>
          <w:rFonts w:ascii="Times New Roman" w:hAnsi="Times New Roman" w:cs="Times New Roman"/>
          <w:sz w:val="24"/>
          <w:szCs w:val="24"/>
        </w:rPr>
        <w:t xml:space="preserve"> (</w:t>
      </w:r>
      <w:proofErr w:type="spellStart"/>
      <w:r w:rsidR="00C130AC">
        <w:rPr>
          <w:rFonts w:ascii="Times New Roman" w:hAnsi="Times New Roman" w:cs="Times New Roman"/>
          <w:sz w:val="24"/>
          <w:szCs w:val="24"/>
        </w:rPr>
        <w:t>Gehlbach</w:t>
      </w:r>
      <w:proofErr w:type="spellEnd"/>
      <w:r w:rsidR="00C130AC">
        <w:rPr>
          <w:rFonts w:ascii="Times New Roman" w:hAnsi="Times New Roman" w:cs="Times New Roman"/>
          <w:sz w:val="24"/>
          <w:szCs w:val="24"/>
        </w:rPr>
        <w:t xml:space="preserve"> &amp; Robinson, 2018).</w:t>
      </w:r>
    </w:p>
    <w:p w14:paraId="38EA6567" w14:textId="0A80CDB6" w:rsidR="000E125F" w:rsidRDefault="00A07D08" w:rsidP="00B724B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We</w:t>
      </w:r>
      <w:r w:rsidR="00452123">
        <w:rPr>
          <w:rFonts w:ascii="Times New Roman" w:hAnsi="Times New Roman" w:cs="Times New Roman"/>
          <w:sz w:val="24"/>
          <w:szCs w:val="24"/>
        </w:rPr>
        <w:t xml:space="preserve"> do not expect pre</w:t>
      </w:r>
      <w:r w:rsidR="001D7F39">
        <w:rPr>
          <w:rFonts w:ascii="Times New Roman" w:hAnsi="Times New Roman" w:cs="Times New Roman"/>
          <w:sz w:val="24"/>
          <w:szCs w:val="24"/>
        </w:rPr>
        <w:t xml:space="preserve">registration to eliminate </w:t>
      </w:r>
      <w:r w:rsidR="00CC3276">
        <w:rPr>
          <w:rFonts w:ascii="Times New Roman" w:hAnsi="Times New Roman" w:cs="Times New Roman"/>
          <w:sz w:val="24"/>
          <w:szCs w:val="24"/>
        </w:rPr>
        <w:t>all bias</w:t>
      </w:r>
      <w:r>
        <w:rPr>
          <w:rFonts w:ascii="Times New Roman" w:hAnsi="Times New Roman" w:cs="Times New Roman"/>
          <w:sz w:val="24"/>
          <w:szCs w:val="24"/>
        </w:rPr>
        <w:t>, however</w:t>
      </w:r>
      <w:r w:rsidR="00452123">
        <w:rPr>
          <w:rFonts w:ascii="Times New Roman" w:hAnsi="Times New Roman" w:cs="Times New Roman"/>
          <w:sz w:val="24"/>
          <w:szCs w:val="24"/>
        </w:rPr>
        <w:t>. With any pre</w:t>
      </w:r>
      <w:r w:rsidR="001D7F39">
        <w:rPr>
          <w:rFonts w:ascii="Times New Roman" w:hAnsi="Times New Roman" w:cs="Times New Roman"/>
          <w:sz w:val="24"/>
          <w:szCs w:val="24"/>
        </w:rPr>
        <w:t xml:space="preserve">registration that is likely to be used by researchers, some researcher degrees of freedom will </w:t>
      </w:r>
      <w:r w:rsidR="00641252">
        <w:rPr>
          <w:rFonts w:ascii="Times New Roman" w:hAnsi="Times New Roman" w:cs="Times New Roman"/>
          <w:sz w:val="24"/>
          <w:szCs w:val="24"/>
        </w:rPr>
        <w:t>remain</w:t>
      </w:r>
      <w:r w:rsidR="001D7F39">
        <w:rPr>
          <w:rFonts w:ascii="Times New Roman" w:hAnsi="Times New Roman" w:cs="Times New Roman"/>
          <w:sz w:val="24"/>
          <w:szCs w:val="24"/>
        </w:rPr>
        <w:t xml:space="preserve">. </w:t>
      </w:r>
      <w:proofErr w:type="spellStart"/>
      <w:r w:rsidR="001D7F39">
        <w:rPr>
          <w:rFonts w:ascii="Times New Roman" w:hAnsi="Times New Roman" w:cs="Times New Roman"/>
          <w:sz w:val="24"/>
          <w:szCs w:val="24"/>
        </w:rPr>
        <w:t>Gelman</w:t>
      </w:r>
      <w:proofErr w:type="spellEnd"/>
      <w:r w:rsidR="001D7F39">
        <w:rPr>
          <w:rFonts w:ascii="Times New Roman" w:hAnsi="Times New Roman" w:cs="Times New Roman"/>
          <w:sz w:val="24"/>
          <w:szCs w:val="24"/>
        </w:rPr>
        <w:t xml:space="preserve"> and </w:t>
      </w:r>
      <w:proofErr w:type="spellStart"/>
      <w:r w:rsidR="001D7F39">
        <w:rPr>
          <w:rFonts w:ascii="Times New Roman" w:hAnsi="Times New Roman" w:cs="Times New Roman"/>
          <w:sz w:val="24"/>
          <w:szCs w:val="24"/>
        </w:rPr>
        <w:t>Loken</w:t>
      </w:r>
      <w:proofErr w:type="spellEnd"/>
      <w:r w:rsidR="001D7F39">
        <w:rPr>
          <w:rFonts w:ascii="Times New Roman" w:hAnsi="Times New Roman" w:cs="Times New Roman"/>
          <w:sz w:val="24"/>
          <w:szCs w:val="24"/>
        </w:rPr>
        <w:t xml:space="preserve"> (2014) remarked that researchers can learn a lot by “looking at the data” (p. 464). Moreover, interventions implemented in district and school environments do not always go according to pla</w:t>
      </w:r>
      <w:r>
        <w:rPr>
          <w:rFonts w:ascii="Times New Roman" w:hAnsi="Times New Roman" w:cs="Times New Roman"/>
          <w:sz w:val="24"/>
          <w:szCs w:val="24"/>
        </w:rPr>
        <w:t xml:space="preserve">n, requiring adjustments to </w:t>
      </w:r>
      <w:r w:rsidR="001D7F39">
        <w:rPr>
          <w:rFonts w:ascii="Times New Roman" w:hAnsi="Times New Roman" w:cs="Times New Roman"/>
          <w:sz w:val="24"/>
          <w:szCs w:val="24"/>
        </w:rPr>
        <w:t>evaluation plan</w:t>
      </w:r>
      <w:r>
        <w:rPr>
          <w:rFonts w:ascii="Times New Roman" w:hAnsi="Times New Roman" w:cs="Times New Roman"/>
          <w:sz w:val="24"/>
          <w:szCs w:val="24"/>
        </w:rPr>
        <w:t xml:space="preserve">s </w:t>
      </w:r>
      <w:r w:rsidR="001D7F39">
        <w:rPr>
          <w:rFonts w:ascii="Times New Roman" w:hAnsi="Times New Roman" w:cs="Times New Roman"/>
          <w:sz w:val="24"/>
          <w:szCs w:val="24"/>
        </w:rPr>
        <w:t>(</w:t>
      </w:r>
      <w:proofErr w:type="spellStart"/>
      <w:r w:rsidR="001D7F39">
        <w:rPr>
          <w:rFonts w:ascii="Times New Roman" w:hAnsi="Times New Roman" w:cs="Times New Roman"/>
          <w:sz w:val="24"/>
          <w:szCs w:val="24"/>
        </w:rPr>
        <w:t>Gelman</w:t>
      </w:r>
      <w:proofErr w:type="spellEnd"/>
      <w:r w:rsidR="001D7F39">
        <w:rPr>
          <w:rFonts w:ascii="Times New Roman" w:hAnsi="Times New Roman" w:cs="Times New Roman"/>
          <w:sz w:val="24"/>
          <w:szCs w:val="24"/>
        </w:rPr>
        <w:t xml:space="preserve"> &amp; </w:t>
      </w:r>
      <w:proofErr w:type="spellStart"/>
      <w:r w:rsidR="001D7F39">
        <w:rPr>
          <w:rFonts w:ascii="Times New Roman" w:hAnsi="Times New Roman" w:cs="Times New Roman"/>
          <w:sz w:val="24"/>
          <w:szCs w:val="24"/>
        </w:rPr>
        <w:t>Loken</w:t>
      </w:r>
      <w:proofErr w:type="spellEnd"/>
      <w:r w:rsidR="001D7F39">
        <w:rPr>
          <w:rFonts w:ascii="Times New Roman" w:hAnsi="Times New Roman" w:cs="Times New Roman"/>
          <w:sz w:val="24"/>
          <w:szCs w:val="24"/>
        </w:rPr>
        <w:t xml:space="preserve">, 2014). </w:t>
      </w:r>
      <w:r w:rsidR="000E125F">
        <w:rPr>
          <w:rFonts w:ascii="Times New Roman" w:hAnsi="Times New Roman" w:cs="Times New Roman"/>
          <w:sz w:val="24"/>
          <w:szCs w:val="24"/>
        </w:rPr>
        <w:t xml:space="preserve">We therefore advocate for researchers to </w:t>
      </w:r>
      <w:r w:rsidR="00595E6A">
        <w:rPr>
          <w:rFonts w:ascii="Times New Roman" w:hAnsi="Times New Roman" w:cs="Times New Roman"/>
          <w:sz w:val="24"/>
          <w:szCs w:val="24"/>
        </w:rPr>
        <w:t xml:space="preserve">also </w:t>
      </w:r>
      <w:r w:rsidR="000E125F">
        <w:rPr>
          <w:rFonts w:ascii="Times New Roman" w:hAnsi="Times New Roman" w:cs="Times New Roman"/>
          <w:sz w:val="24"/>
          <w:szCs w:val="24"/>
        </w:rPr>
        <w:t>publish</w:t>
      </w:r>
      <w:r w:rsidR="00595E6A">
        <w:rPr>
          <w:rFonts w:ascii="Times New Roman" w:hAnsi="Times New Roman" w:cs="Times New Roman"/>
          <w:sz w:val="24"/>
          <w:szCs w:val="24"/>
        </w:rPr>
        <w:t xml:space="preserve"> their</w:t>
      </w:r>
      <w:r w:rsidR="000E125F">
        <w:rPr>
          <w:rFonts w:ascii="Times New Roman" w:hAnsi="Times New Roman" w:cs="Times New Roman"/>
          <w:sz w:val="24"/>
          <w:szCs w:val="24"/>
        </w:rPr>
        <w:t xml:space="preserve"> study data</w:t>
      </w:r>
      <w:r w:rsidR="00FD7F7C">
        <w:rPr>
          <w:rFonts w:ascii="Times New Roman" w:hAnsi="Times New Roman" w:cs="Times New Roman"/>
          <w:sz w:val="24"/>
          <w:szCs w:val="24"/>
        </w:rPr>
        <w:t xml:space="preserve"> along with the study results</w:t>
      </w:r>
      <w:r w:rsidR="00595E6A">
        <w:rPr>
          <w:rFonts w:ascii="Times New Roman" w:hAnsi="Times New Roman" w:cs="Times New Roman"/>
          <w:sz w:val="24"/>
          <w:szCs w:val="24"/>
        </w:rPr>
        <w:t>, when</w:t>
      </w:r>
      <w:r w:rsidR="00403B2C">
        <w:rPr>
          <w:rFonts w:ascii="Times New Roman" w:hAnsi="Times New Roman" w:cs="Times New Roman"/>
          <w:sz w:val="24"/>
          <w:szCs w:val="24"/>
        </w:rPr>
        <w:t>ever</w:t>
      </w:r>
      <w:r w:rsidR="00595E6A">
        <w:rPr>
          <w:rFonts w:ascii="Times New Roman" w:hAnsi="Times New Roman" w:cs="Times New Roman"/>
          <w:sz w:val="24"/>
          <w:szCs w:val="24"/>
        </w:rPr>
        <w:t xml:space="preserve"> possible,</w:t>
      </w:r>
      <w:r w:rsidR="000E125F">
        <w:rPr>
          <w:rFonts w:ascii="Times New Roman" w:hAnsi="Times New Roman" w:cs="Times New Roman"/>
          <w:sz w:val="24"/>
          <w:szCs w:val="24"/>
        </w:rPr>
        <w:t xml:space="preserve"> so that other researchers can </w:t>
      </w:r>
      <w:r w:rsidR="00595E6A">
        <w:rPr>
          <w:rFonts w:ascii="Times New Roman" w:hAnsi="Times New Roman" w:cs="Times New Roman"/>
          <w:sz w:val="24"/>
          <w:szCs w:val="24"/>
        </w:rPr>
        <w:t xml:space="preserve">re-analyze the data </w:t>
      </w:r>
      <w:r w:rsidR="000E125F">
        <w:rPr>
          <w:rFonts w:ascii="Times New Roman" w:hAnsi="Times New Roman" w:cs="Times New Roman"/>
          <w:sz w:val="24"/>
          <w:szCs w:val="24"/>
        </w:rPr>
        <w:t xml:space="preserve">and attempt to replicate the </w:t>
      </w:r>
      <w:r w:rsidR="000D2B29">
        <w:rPr>
          <w:rFonts w:ascii="Times New Roman" w:hAnsi="Times New Roman" w:cs="Times New Roman"/>
          <w:sz w:val="24"/>
          <w:szCs w:val="24"/>
        </w:rPr>
        <w:t xml:space="preserve">study findings. </w:t>
      </w:r>
      <w:r w:rsidR="003C5D5F">
        <w:rPr>
          <w:rFonts w:ascii="Times New Roman" w:hAnsi="Times New Roman" w:cs="Times New Roman"/>
          <w:sz w:val="24"/>
          <w:szCs w:val="24"/>
        </w:rPr>
        <w:t xml:space="preserve">Open access to study data holds the greatest promise </w:t>
      </w:r>
      <w:r w:rsidR="00FD7F7C">
        <w:rPr>
          <w:rFonts w:ascii="Times New Roman" w:hAnsi="Times New Roman" w:cs="Times New Roman"/>
          <w:sz w:val="24"/>
          <w:szCs w:val="24"/>
        </w:rPr>
        <w:t>for mitigating bias</w:t>
      </w:r>
      <w:r w:rsidR="003C5D5F">
        <w:rPr>
          <w:rFonts w:ascii="Times New Roman" w:hAnsi="Times New Roman" w:cs="Times New Roman"/>
          <w:sz w:val="24"/>
          <w:szCs w:val="24"/>
        </w:rPr>
        <w:t xml:space="preserve"> when authors publish complete data</w:t>
      </w:r>
      <w:r w:rsidR="00FD7F7C">
        <w:rPr>
          <w:rFonts w:ascii="Times New Roman" w:hAnsi="Times New Roman" w:cs="Times New Roman"/>
          <w:sz w:val="24"/>
          <w:szCs w:val="24"/>
        </w:rPr>
        <w:t>sets</w:t>
      </w:r>
      <w:r w:rsidR="003C5D5F">
        <w:rPr>
          <w:rFonts w:ascii="Times New Roman" w:hAnsi="Times New Roman" w:cs="Times New Roman"/>
          <w:sz w:val="24"/>
          <w:szCs w:val="24"/>
        </w:rPr>
        <w:t>, including missing values and all participants who were in</w:t>
      </w:r>
      <w:r w:rsidR="00FD7F7C">
        <w:rPr>
          <w:rFonts w:ascii="Times New Roman" w:hAnsi="Times New Roman" w:cs="Times New Roman"/>
          <w:sz w:val="24"/>
          <w:szCs w:val="24"/>
        </w:rPr>
        <w:t>cluded in the study at the onset, to the extent possible</w:t>
      </w:r>
      <w:r w:rsidR="003C5D5F">
        <w:rPr>
          <w:rFonts w:ascii="Times New Roman" w:hAnsi="Times New Roman" w:cs="Times New Roman"/>
          <w:sz w:val="24"/>
          <w:szCs w:val="24"/>
        </w:rPr>
        <w:t xml:space="preserve">.  </w:t>
      </w:r>
    </w:p>
    <w:p w14:paraId="1C9F85D1" w14:textId="69BFC7B7" w:rsidR="00F13646" w:rsidRDefault="001D7F39" w:rsidP="00403B2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w:t>
      </w:r>
      <w:r w:rsidR="00403B2C">
        <w:rPr>
          <w:rFonts w:ascii="Times New Roman" w:hAnsi="Times New Roman" w:cs="Times New Roman"/>
          <w:sz w:val="24"/>
          <w:szCs w:val="24"/>
        </w:rPr>
        <w:t>also</w:t>
      </w:r>
      <w:r>
        <w:rPr>
          <w:rFonts w:ascii="Times New Roman" w:hAnsi="Times New Roman" w:cs="Times New Roman"/>
          <w:sz w:val="24"/>
          <w:szCs w:val="24"/>
        </w:rPr>
        <w:t xml:space="preserve"> encourage educational researchers and policymakers to pay more attention to contextual factors that may influence effect sizes, such as who conducted or paid for the evaluation.</w:t>
      </w:r>
      <w:r w:rsidR="00B724BC">
        <w:rPr>
          <w:rFonts w:ascii="Times New Roman" w:hAnsi="Times New Roman" w:cs="Times New Roman"/>
          <w:sz w:val="24"/>
          <w:szCs w:val="24"/>
        </w:rPr>
        <w:t xml:space="preserve"> </w:t>
      </w:r>
      <w:r w:rsidR="00972769">
        <w:rPr>
          <w:rFonts w:ascii="Times New Roman" w:hAnsi="Times New Roman" w:cs="Times New Roman"/>
          <w:sz w:val="24"/>
          <w:szCs w:val="24"/>
        </w:rPr>
        <w:t>As educational r</w:t>
      </w:r>
      <w:r w:rsidR="006C337B">
        <w:rPr>
          <w:rFonts w:ascii="Times New Roman" w:hAnsi="Times New Roman" w:cs="Times New Roman"/>
          <w:sz w:val="24"/>
          <w:szCs w:val="24"/>
        </w:rPr>
        <w:t xml:space="preserve">esearchers, we are both </w:t>
      </w:r>
      <w:r w:rsidR="00792BDE">
        <w:rPr>
          <w:rFonts w:ascii="Times New Roman" w:hAnsi="Times New Roman" w:cs="Times New Roman"/>
          <w:sz w:val="24"/>
          <w:szCs w:val="24"/>
        </w:rPr>
        <w:t xml:space="preserve">gatekeepers of what constitutes rigorous evidence as well as translators to practitioners about the strength of the evidence base. </w:t>
      </w:r>
      <w:r w:rsidR="005A10B9">
        <w:rPr>
          <w:rFonts w:ascii="Times New Roman" w:hAnsi="Times New Roman" w:cs="Times New Roman"/>
          <w:sz w:val="24"/>
          <w:szCs w:val="24"/>
        </w:rPr>
        <w:t xml:space="preserve">If </w:t>
      </w:r>
      <w:r w:rsidR="0029060A">
        <w:rPr>
          <w:rFonts w:ascii="Times New Roman" w:hAnsi="Times New Roman" w:cs="Times New Roman"/>
          <w:sz w:val="24"/>
          <w:szCs w:val="24"/>
        </w:rPr>
        <w:t>our goal as educational researchers</w:t>
      </w:r>
      <w:r w:rsidR="005A10B9">
        <w:rPr>
          <w:rFonts w:ascii="Times New Roman" w:hAnsi="Times New Roman" w:cs="Times New Roman"/>
          <w:sz w:val="24"/>
          <w:szCs w:val="24"/>
        </w:rPr>
        <w:t xml:space="preserve"> is to provide</w:t>
      </w:r>
      <w:r w:rsidR="00952819">
        <w:rPr>
          <w:rFonts w:ascii="Times New Roman" w:hAnsi="Times New Roman" w:cs="Times New Roman"/>
          <w:sz w:val="24"/>
          <w:szCs w:val="24"/>
        </w:rPr>
        <w:t xml:space="preserve"> the education community with </w:t>
      </w:r>
      <w:r w:rsidR="005A10B9">
        <w:rPr>
          <w:rFonts w:ascii="Times New Roman" w:hAnsi="Times New Roman" w:cs="Times New Roman"/>
          <w:sz w:val="24"/>
          <w:szCs w:val="24"/>
        </w:rPr>
        <w:t>trusted source</w:t>
      </w:r>
      <w:r w:rsidR="00952819">
        <w:rPr>
          <w:rFonts w:ascii="Times New Roman" w:hAnsi="Times New Roman" w:cs="Times New Roman"/>
          <w:sz w:val="24"/>
          <w:szCs w:val="24"/>
        </w:rPr>
        <w:t>s</w:t>
      </w:r>
      <w:r w:rsidR="005A10B9">
        <w:rPr>
          <w:rFonts w:ascii="Times New Roman" w:hAnsi="Times New Roman" w:cs="Times New Roman"/>
          <w:sz w:val="24"/>
          <w:szCs w:val="24"/>
        </w:rPr>
        <w:t xml:space="preserve"> of evidence, </w:t>
      </w:r>
      <w:r w:rsidR="002E01E0">
        <w:rPr>
          <w:rFonts w:ascii="Times New Roman" w:hAnsi="Times New Roman" w:cs="Times New Roman"/>
          <w:sz w:val="24"/>
          <w:szCs w:val="24"/>
        </w:rPr>
        <w:t>u</w:t>
      </w:r>
      <w:r w:rsidR="006D0CC3" w:rsidRPr="00DC65BB">
        <w:rPr>
          <w:rFonts w:ascii="Times New Roman" w:hAnsi="Times New Roman" w:cs="Times New Roman"/>
          <w:sz w:val="24"/>
          <w:szCs w:val="24"/>
        </w:rPr>
        <w:t xml:space="preserve">nderstanding potential sources of bias in </w:t>
      </w:r>
      <w:r w:rsidR="00952819">
        <w:rPr>
          <w:rFonts w:ascii="Times New Roman" w:hAnsi="Times New Roman" w:cs="Times New Roman"/>
          <w:sz w:val="24"/>
          <w:szCs w:val="24"/>
        </w:rPr>
        <w:t>education program evaluations</w:t>
      </w:r>
      <w:r w:rsidR="00EF3C67">
        <w:rPr>
          <w:rFonts w:ascii="Times New Roman" w:hAnsi="Times New Roman" w:cs="Times New Roman"/>
          <w:sz w:val="24"/>
          <w:szCs w:val="24"/>
        </w:rPr>
        <w:t xml:space="preserve"> </w:t>
      </w:r>
      <w:r w:rsidR="00F86BE5">
        <w:rPr>
          <w:rFonts w:ascii="Times New Roman" w:hAnsi="Times New Roman" w:cs="Times New Roman"/>
          <w:sz w:val="24"/>
          <w:szCs w:val="24"/>
        </w:rPr>
        <w:t xml:space="preserve">and attempting to correct them </w:t>
      </w:r>
      <w:r w:rsidR="006D0CC3" w:rsidRPr="00DC65BB">
        <w:rPr>
          <w:rFonts w:ascii="Times New Roman" w:hAnsi="Times New Roman" w:cs="Times New Roman"/>
          <w:sz w:val="24"/>
          <w:szCs w:val="24"/>
        </w:rPr>
        <w:t xml:space="preserve">is critical in </w:t>
      </w:r>
      <w:r w:rsidR="00744919">
        <w:rPr>
          <w:rFonts w:ascii="Times New Roman" w:hAnsi="Times New Roman" w:cs="Times New Roman"/>
          <w:sz w:val="24"/>
          <w:szCs w:val="24"/>
        </w:rPr>
        <w:t>moving towards</w:t>
      </w:r>
      <w:r w:rsidR="006D0CC3" w:rsidRPr="00DC65BB">
        <w:rPr>
          <w:rFonts w:ascii="Times New Roman" w:hAnsi="Times New Roman" w:cs="Times New Roman"/>
          <w:sz w:val="24"/>
          <w:szCs w:val="24"/>
        </w:rPr>
        <w:t xml:space="preserve"> </w:t>
      </w:r>
      <w:r w:rsidR="00C24F46">
        <w:rPr>
          <w:rFonts w:ascii="Times New Roman" w:hAnsi="Times New Roman" w:cs="Times New Roman"/>
          <w:sz w:val="24"/>
          <w:szCs w:val="24"/>
        </w:rPr>
        <w:t xml:space="preserve">educational </w:t>
      </w:r>
      <w:r w:rsidR="006D0CC3" w:rsidRPr="00DC65BB">
        <w:rPr>
          <w:rFonts w:ascii="Times New Roman" w:hAnsi="Times New Roman" w:cs="Times New Roman"/>
          <w:sz w:val="24"/>
          <w:szCs w:val="24"/>
        </w:rPr>
        <w:t>decision-making based on rigorous evidence.</w:t>
      </w:r>
      <w:r w:rsidR="0078224A">
        <w:rPr>
          <w:rFonts w:ascii="Times New Roman" w:hAnsi="Times New Roman" w:cs="Times New Roman"/>
          <w:sz w:val="24"/>
          <w:szCs w:val="24"/>
        </w:rPr>
        <w:t xml:space="preserve"> </w:t>
      </w:r>
    </w:p>
    <w:p w14:paraId="4747F528" w14:textId="77777777" w:rsidR="00F13646" w:rsidRPr="00693435" w:rsidRDefault="00F13646" w:rsidP="00693435">
      <w:pPr>
        <w:spacing w:after="0" w:line="480" w:lineRule="auto"/>
        <w:ind w:firstLine="720"/>
        <w:rPr>
          <w:rFonts w:ascii="Times New Roman" w:hAnsi="Times New Roman" w:cs="Times New Roman"/>
          <w:sz w:val="24"/>
          <w:szCs w:val="24"/>
        </w:rPr>
      </w:pPr>
    </w:p>
    <w:p w14:paraId="56283DDF" w14:textId="77777777" w:rsidR="00696A45" w:rsidRDefault="00696A45">
      <w:pPr>
        <w:rPr>
          <w:rFonts w:ascii="Times New Roman" w:hAnsi="Times New Roman" w:cs="Times New Roman"/>
          <w:b/>
          <w:sz w:val="24"/>
          <w:szCs w:val="24"/>
        </w:rPr>
      </w:pPr>
      <w:r>
        <w:rPr>
          <w:rFonts w:ascii="Times New Roman" w:hAnsi="Times New Roman" w:cs="Times New Roman"/>
          <w:b/>
          <w:sz w:val="24"/>
          <w:szCs w:val="24"/>
        </w:rPr>
        <w:br w:type="page"/>
      </w:r>
    </w:p>
    <w:p w14:paraId="60DA6BE7" w14:textId="77777777" w:rsidR="009F5999" w:rsidRPr="00453FDC" w:rsidRDefault="009F5999" w:rsidP="009F5999">
      <w:pPr>
        <w:spacing w:after="0" w:line="480" w:lineRule="auto"/>
        <w:ind w:left="720" w:hanging="720"/>
        <w:jc w:val="center"/>
        <w:rPr>
          <w:rFonts w:ascii="Times New Roman" w:hAnsi="Times New Roman" w:cs="Times New Roman"/>
          <w:b/>
          <w:sz w:val="24"/>
          <w:szCs w:val="24"/>
        </w:rPr>
      </w:pPr>
      <w:r>
        <w:rPr>
          <w:rFonts w:ascii="Times New Roman" w:hAnsi="Times New Roman" w:cs="Times New Roman"/>
          <w:b/>
          <w:sz w:val="24"/>
          <w:szCs w:val="24"/>
        </w:rPr>
        <w:t>References</w:t>
      </w:r>
    </w:p>
    <w:p w14:paraId="518FED2E" w14:textId="77777777" w:rsidR="00452123" w:rsidRPr="00452123" w:rsidRDefault="00452123" w:rsidP="00672039">
      <w:pPr>
        <w:spacing w:after="0" w:line="480" w:lineRule="auto"/>
        <w:ind w:left="720" w:hanging="720"/>
        <w:rPr>
          <w:rFonts w:ascii="Times New Roman" w:hAnsi="Times New Roman" w:cs="Times New Roman"/>
          <w:sz w:val="24"/>
          <w:szCs w:val="24"/>
        </w:rPr>
      </w:pPr>
      <w:r w:rsidRPr="00452123">
        <w:rPr>
          <w:rFonts w:ascii="Times New Roman" w:hAnsi="Times New Roman" w:cs="Times New Roman"/>
          <w:sz w:val="24"/>
          <w:szCs w:val="24"/>
        </w:rPr>
        <w:t xml:space="preserve">Anderson, D., </w:t>
      </w:r>
      <w:proofErr w:type="spellStart"/>
      <w:r w:rsidRPr="00452123">
        <w:rPr>
          <w:rFonts w:ascii="Times New Roman" w:hAnsi="Times New Roman" w:cs="Times New Roman"/>
          <w:sz w:val="24"/>
          <w:szCs w:val="24"/>
        </w:rPr>
        <w:t>Spybrook</w:t>
      </w:r>
      <w:proofErr w:type="spellEnd"/>
      <w:r w:rsidRPr="00452123">
        <w:rPr>
          <w:rFonts w:ascii="Times New Roman" w:hAnsi="Times New Roman" w:cs="Times New Roman"/>
          <w:sz w:val="24"/>
          <w:szCs w:val="24"/>
        </w:rPr>
        <w:t xml:space="preserve">, J., &amp; Maynard, R. (2019). REES: A registry of efficacy and effectiveness studies in education. </w:t>
      </w:r>
      <w:r w:rsidRPr="00452123">
        <w:rPr>
          <w:rFonts w:ascii="Times New Roman" w:hAnsi="Times New Roman" w:cs="Times New Roman"/>
          <w:i/>
          <w:iCs/>
          <w:sz w:val="24"/>
          <w:szCs w:val="24"/>
        </w:rPr>
        <w:t>Educational Researcher</w:t>
      </w:r>
      <w:r w:rsidRPr="00452123">
        <w:rPr>
          <w:rFonts w:ascii="Times New Roman" w:hAnsi="Times New Roman" w:cs="Times New Roman"/>
          <w:sz w:val="24"/>
          <w:szCs w:val="24"/>
        </w:rPr>
        <w:t xml:space="preserve">, </w:t>
      </w:r>
      <w:r w:rsidRPr="00452123">
        <w:rPr>
          <w:rFonts w:ascii="Times New Roman" w:hAnsi="Times New Roman" w:cs="Times New Roman"/>
          <w:i/>
          <w:iCs/>
          <w:sz w:val="24"/>
          <w:szCs w:val="24"/>
        </w:rPr>
        <w:t>48</w:t>
      </w:r>
      <w:r w:rsidRPr="00452123">
        <w:rPr>
          <w:rFonts w:ascii="Times New Roman" w:hAnsi="Times New Roman" w:cs="Times New Roman"/>
          <w:sz w:val="24"/>
          <w:szCs w:val="24"/>
        </w:rPr>
        <w:t>(1), 45-50.</w:t>
      </w:r>
    </w:p>
    <w:p w14:paraId="4D318B96" w14:textId="4AC3B8A8" w:rsidR="009F5999" w:rsidRPr="00672039" w:rsidRDefault="009F5999" w:rsidP="00672039">
      <w:pPr>
        <w:spacing w:after="0" w:line="480" w:lineRule="auto"/>
        <w:ind w:left="720" w:hanging="720"/>
        <w:rPr>
          <w:rFonts w:ascii="Times New Roman" w:hAnsi="Times New Roman" w:cs="Times New Roman"/>
          <w:i/>
          <w:sz w:val="24"/>
          <w:szCs w:val="24"/>
        </w:rPr>
      </w:pPr>
      <w:r w:rsidRPr="004F5F05">
        <w:rPr>
          <w:rFonts w:ascii="Times New Roman" w:hAnsi="Times New Roman" w:cs="Times New Roman"/>
          <w:sz w:val="24"/>
          <w:szCs w:val="24"/>
        </w:rPr>
        <w:t xml:space="preserve">Baye, A., Lake, </w:t>
      </w:r>
      <w:r w:rsidR="004F5F05" w:rsidRPr="004F5F05">
        <w:rPr>
          <w:rFonts w:ascii="Times New Roman" w:hAnsi="Times New Roman" w:cs="Times New Roman"/>
          <w:sz w:val="24"/>
          <w:szCs w:val="24"/>
        </w:rPr>
        <w:t>C., Inns, A., &amp; Slavin, R. (2018</w:t>
      </w:r>
      <w:r w:rsidRPr="004F5F05">
        <w:rPr>
          <w:rFonts w:ascii="Times New Roman" w:hAnsi="Times New Roman" w:cs="Times New Roman"/>
          <w:sz w:val="24"/>
          <w:szCs w:val="24"/>
        </w:rPr>
        <w:t xml:space="preserve">). </w:t>
      </w:r>
      <w:r w:rsidR="004F5F05" w:rsidRPr="004F5F05">
        <w:rPr>
          <w:rFonts w:ascii="Times New Roman" w:hAnsi="Times New Roman" w:cs="Times New Roman"/>
          <w:sz w:val="24"/>
          <w:szCs w:val="24"/>
        </w:rPr>
        <w:t>A synthesis of quantitative research on reading programs for secondary</w:t>
      </w:r>
      <w:r w:rsidR="001F70C2" w:rsidRPr="004F5F05">
        <w:rPr>
          <w:rFonts w:ascii="Times New Roman" w:hAnsi="Times New Roman" w:cs="Times New Roman"/>
          <w:sz w:val="24"/>
          <w:szCs w:val="24"/>
        </w:rPr>
        <w:t xml:space="preserve"> students. </w:t>
      </w:r>
      <w:r w:rsidR="001F70C2" w:rsidRPr="004F5F05">
        <w:rPr>
          <w:rFonts w:ascii="Times New Roman" w:hAnsi="Times New Roman" w:cs="Times New Roman"/>
          <w:i/>
          <w:sz w:val="24"/>
          <w:szCs w:val="24"/>
        </w:rPr>
        <w:t>Reading Research Quarterly.</w:t>
      </w:r>
    </w:p>
    <w:p w14:paraId="00C4D416" w14:textId="34AC61C4" w:rsidR="009F5999" w:rsidRPr="002061D8" w:rsidRDefault="009F5999" w:rsidP="00153F05">
      <w:pPr>
        <w:pStyle w:val="Bibliography"/>
        <w:rPr>
          <w:rFonts w:ascii="Times New Roman" w:hAnsi="Times New Roman" w:cs="Times New Roman"/>
          <w:sz w:val="24"/>
          <w:szCs w:val="24"/>
        </w:rPr>
      </w:pPr>
      <w:r w:rsidRPr="002061D8">
        <w:rPr>
          <w:rFonts w:ascii="Times New Roman" w:hAnsi="Times New Roman" w:cs="Times New Roman"/>
          <w:sz w:val="24"/>
          <w:szCs w:val="24"/>
        </w:rPr>
        <w:t xml:space="preserve">Bloom, H., </w:t>
      </w:r>
      <w:proofErr w:type="spellStart"/>
      <w:r w:rsidRPr="002061D8">
        <w:rPr>
          <w:rFonts w:ascii="Times New Roman" w:hAnsi="Times New Roman" w:cs="Times New Roman"/>
          <w:sz w:val="24"/>
          <w:szCs w:val="24"/>
        </w:rPr>
        <w:t>Michalopoulos</w:t>
      </w:r>
      <w:proofErr w:type="spellEnd"/>
      <w:r w:rsidRPr="002061D8">
        <w:rPr>
          <w:rFonts w:ascii="Times New Roman" w:hAnsi="Times New Roman" w:cs="Times New Roman"/>
          <w:sz w:val="24"/>
          <w:szCs w:val="24"/>
        </w:rPr>
        <w:t xml:space="preserve">, C., Hill, C., &amp; Lei, Y. (2002). </w:t>
      </w:r>
      <w:r w:rsidRPr="00672039">
        <w:rPr>
          <w:rFonts w:ascii="Times New Roman" w:hAnsi="Times New Roman" w:cs="Times New Roman"/>
          <w:i/>
          <w:sz w:val="24"/>
          <w:szCs w:val="24"/>
        </w:rPr>
        <w:t xml:space="preserve">Can </w:t>
      </w:r>
      <w:proofErr w:type="spellStart"/>
      <w:r w:rsidR="001F70C2">
        <w:rPr>
          <w:rFonts w:ascii="Times New Roman" w:hAnsi="Times New Roman" w:cs="Times New Roman"/>
          <w:i/>
          <w:sz w:val="24"/>
          <w:szCs w:val="24"/>
        </w:rPr>
        <w:t>n</w:t>
      </w:r>
      <w:r w:rsidR="001F70C2" w:rsidRPr="00672039">
        <w:rPr>
          <w:rFonts w:ascii="Times New Roman" w:hAnsi="Times New Roman" w:cs="Times New Roman"/>
          <w:i/>
          <w:sz w:val="24"/>
          <w:szCs w:val="24"/>
        </w:rPr>
        <w:t>onexperimental</w:t>
      </w:r>
      <w:proofErr w:type="spellEnd"/>
      <w:r w:rsidR="001F70C2" w:rsidRPr="00672039">
        <w:rPr>
          <w:rFonts w:ascii="Times New Roman" w:hAnsi="Times New Roman" w:cs="Times New Roman"/>
          <w:i/>
          <w:sz w:val="24"/>
          <w:szCs w:val="24"/>
        </w:rPr>
        <w:t xml:space="preserve"> </w:t>
      </w:r>
      <w:r w:rsidR="001F70C2">
        <w:rPr>
          <w:rFonts w:ascii="Times New Roman" w:hAnsi="Times New Roman" w:cs="Times New Roman"/>
          <w:i/>
          <w:sz w:val="24"/>
          <w:szCs w:val="24"/>
        </w:rPr>
        <w:t>c</w:t>
      </w:r>
      <w:r w:rsidR="001F70C2" w:rsidRPr="00672039">
        <w:rPr>
          <w:rFonts w:ascii="Times New Roman" w:hAnsi="Times New Roman" w:cs="Times New Roman"/>
          <w:i/>
          <w:sz w:val="24"/>
          <w:szCs w:val="24"/>
        </w:rPr>
        <w:t xml:space="preserve">omparison </w:t>
      </w:r>
      <w:r w:rsidR="001F70C2">
        <w:rPr>
          <w:rFonts w:ascii="Times New Roman" w:hAnsi="Times New Roman" w:cs="Times New Roman"/>
          <w:i/>
          <w:sz w:val="24"/>
          <w:szCs w:val="24"/>
        </w:rPr>
        <w:t>g</w:t>
      </w:r>
      <w:r w:rsidR="001F70C2" w:rsidRPr="00672039">
        <w:rPr>
          <w:rFonts w:ascii="Times New Roman" w:hAnsi="Times New Roman" w:cs="Times New Roman"/>
          <w:i/>
          <w:sz w:val="24"/>
          <w:szCs w:val="24"/>
        </w:rPr>
        <w:t xml:space="preserve">roup </w:t>
      </w:r>
      <w:r w:rsidR="001F70C2">
        <w:rPr>
          <w:rFonts w:ascii="Times New Roman" w:hAnsi="Times New Roman" w:cs="Times New Roman"/>
          <w:i/>
          <w:sz w:val="24"/>
          <w:szCs w:val="24"/>
        </w:rPr>
        <w:t>m</w:t>
      </w:r>
      <w:r w:rsidR="00672039">
        <w:rPr>
          <w:rFonts w:ascii="Times New Roman" w:hAnsi="Times New Roman" w:cs="Times New Roman"/>
          <w:i/>
          <w:sz w:val="24"/>
          <w:szCs w:val="24"/>
        </w:rPr>
        <w:t>e</w:t>
      </w:r>
      <w:r w:rsidR="001F70C2" w:rsidRPr="00672039">
        <w:rPr>
          <w:rFonts w:ascii="Times New Roman" w:hAnsi="Times New Roman" w:cs="Times New Roman"/>
          <w:i/>
          <w:sz w:val="24"/>
          <w:szCs w:val="24"/>
        </w:rPr>
        <w:t xml:space="preserve">thods </w:t>
      </w:r>
      <w:r w:rsidR="001F70C2">
        <w:rPr>
          <w:rFonts w:ascii="Times New Roman" w:hAnsi="Times New Roman" w:cs="Times New Roman"/>
          <w:i/>
          <w:sz w:val="24"/>
          <w:szCs w:val="24"/>
        </w:rPr>
        <w:t>m</w:t>
      </w:r>
      <w:r w:rsidR="001F70C2" w:rsidRPr="00672039">
        <w:rPr>
          <w:rFonts w:ascii="Times New Roman" w:hAnsi="Times New Roman" w:cs="Times New Roman"/>
          <w:i/>
          <w:sz w:val="24"/>
          <w:szCs w:val="24"/>
        </w:rPr>
        <w:t xml:space="preserve">atch </w:t>
      </w:r>
      <w:r w:rsidRPr="00672039">
        <w:rPr>
          <w:rFonts w:ascii="Times New Roman" w:hAnsi="Times New Roman" w:cs="Times New Roman"/>
          <w:i/>
          <w:sz w:val="24"/>
          <w:szCs w:val="24"/>
        </w:rPr>
        <w:t xml:space="preserve">the </w:t>
      </w:r>
      <w:r w:rsidR="001F70C2">
        <w:rPr>
          <w:rFonts w:ascii="Times New Roman" w:hAnsi="Times New Roman" w:cs="Times New Roman"/>
          <w:i/>
          <w:sz w:val="24"/>
          <w:szCs w:val="24"/>
        </w:rPr>
        <w:t>f</w:t>
      </w:r>
      <w:r w:rsidR="001F70C2" w:rsidRPr="00672039">
        <w:rPr>
          <w:rFonts w:ascii="Times New Roman" w:hAnsi="Times New Roman" w:cs="Times New Roman"/>
          <w:i/>
          <w:sz w:val="24"/>
          <w:szCs w:val="24"/>
        </w:rPr>
        <w:t xml:space="preserve">indings </w:t>
      </w:r>
      <w:r w:rsidRPr="00672039">
        <w:rPr>
          <w:rFonts w:ascii="Times New Roman" w:hAnsi="Times New Roman" w:cs="Times New Roman"/>
          <w:i/>
          <w:sz w:val="24"/>
          <w:szCs w:val="24"/>
        </w:rPr>
        <w:t xml:space="preserve">from a </w:t>
      </w:r>
      <w:r w:rsidR="001F70C2">
        <w:rPr>
          <w:rFonts w:ascii="Times New Roman" w:hAnsi="Times New Roman" w:cs="Times New Roman"/>
          <w:i/>
          <w:sz w:val="24"/>
          <w:szCs w:val="24"/>
        </w:rPr>
        <w:t>r</w:t>
      </w:r>
      <w:r w:rsidR="001F70C2" w:rsidRPr="00672039">
        <w:rPr>
          <w:rFonts w:ascii="Times New Roman" w:hAnsi="Times New Roman" w:cs="Times New Roman"/>
          <w:i/>
          <w:sz w:val="24"/>
          <w:szCs w:val="24"/>
        </w:rPr>
        <w:t xml:space="preserve">andom </w:t>
      </w:r>
      <w:r w:rsidR="001F70C2">
        <w:rPr>
          <w:rFonts w:ascii="Times New Roman" w:hAnsi="Times New Roman" w:cs="Times New Roman"/>
          <w:i/>
          <w:sz w:val="24"/>
          <w:szCs w:val="24"/>
        </w:rPr>
        <w:t>a</w:t>
      </w:r>
      <w:r w:rsidR="001F70C2" w:rsidRPr="00672039">
        <w:rPr>
          <w:rFonts w:ascii="Times New Roman" w:hAnsi="Times New Roman" w:cs="Times New Roman"/>
          <w:i/>
          <w:sz w:val="24"/>
          <w:szCs w:val="24"/>
        </w:rPr>
        <w:t xml:space="preserve">ssignment </w:t>
      </w:r>
      <w:r w:rsidR="001F70C2">
        <w:rPr>
          <w:rFonts w:ascii="Times New Roman" w:hAnsi="Times New Roman" w:cs="Times New Roman"/>
          <w:i/>
          <w:sz w:val="24"/>
          <w:szCs w:val="24"/>
        </w:rPr>
        <w:t>e</w:t>
      </w:r>
      <w:r w:rsidR="001F70C2" w:rsidRPr="00672039">
        <w:rPr>
          <w:rFonts w:ascii="Times New Roman" w:hAnsi="Times New Roman" w:cs="Times New Roman"/>
          <w:i/>
          <w:sz w:val="24"/>
          <w:szCs w:val="24"/>
        </w:rPr>
        <w:t xml:space="preserve">valuation </w:t>
      </w:r>
      <w:r w:rsidRPr="00672039">
        <w:rPr>
          <w:rFonts w:ascii="Times New Roman" w:hAnsi="Times New Roman" w:cs="Times New Roman"/>
          <w:i/>
          <w:sz w:val="24"/>
          <w:szCs w:val="24"/>
        </w:rPr>
        <w:t xml:space="preserve">of </w:t>
      </w:r>
      <w:r w:rsidR="001F70C2">
        <w:rPr>
          <w:rFonts w:ascii="Times New Roman" w:hAnsi="Times New Roman" w:cs="Times New Roman"/>
          <w:i/>
          <w:sz w:val="24"/>
          <w:szCs w:val="24"/>
        </w:rPr>
        <w:t>m</w:t>
      </w:r>
      <w:r w:rsidR="001F70C2" w:rsidRPr="00672039">
        <w:rPr>
          <w:rFonts w:ascii="Times New Roman" w:hAnsi="Times New Roman" w:cs="Times New Roman"/>
          <w:i/>
          <w:sz w:val="24"/>
          <w:szCs w:val="24"/>
        </w:rPr>
        <w:t xml:space="preserve">andatory </w:t>
      </w:r>
      <w:r w:rsidR="001F70C2">
        <w:rPr>
          <w:rFonts w:ascii="Times New Roman" w:hAnsi="Times New Roman" w:cs="Times New Roman"/>
          <w:i/>
          <w:sz w:val="24"/>
          <w:szCs w:val="24"/>
        </w:rPr>
        <w:t>w</w:t>
      </w:r>
      <w:r w:rsidR="001F70C2" w:rsidRPr="00672039">
        <w:rPr>
          <w:rFonts w:ascii="Times New Roman" w:hAnsi="Times New Roman" w:cs="Times New Roman"/>
          <w:i/>
          <w:sz w:val="24"/>
          <w:szCs w:val="24"/>
        </w:rPr>
        <w:t>elfare</w:t>
      </w:r>
      <w:r w:rsidRPr="00672039">
        <w:rPr>
          <w:rFonts w:ascii="Times New Roman" w:hAnsi="Times New Roman" w:cs="Times New Roman"/>
          <w:i/>
          <w:sz w:val="24"/>
          <w:szCs w:val="24"/>
        </w:rPr>
        <w:t>-to-</w:t>
      </w:r>
      <w:r w:rsidR="001F70C2">
        <w:rPr>
          <w:rFonts w:ascii="Times New Roman" w:hAnsi="Times New Roman" w:cs="Times New Roman"/>
          <w:i/>
          <w:sz w:val="24"/>
          <w:szCs w:val="24"/>
        </w:rPr>
        <w:t>w</w:t>
      </w:r>
      <w:r w:rsidR="001F70C2" w:rsidRPr="00672039">
        <w:rPr>
          <w:rFonts w:ascii="Times New Roman" w:hAnsi="Times New Roman" w:cs="Times New Roman"/>
          <w:i/>
          <w:sz w:val="24"/>
          <w:szCs w:val="24"/>
        </w:rPr>
        <w:t xml:space="preserve">ork </w:t>
      </w:r>
      <w:r w:rsidR="001F70C2">
        <w:rPr>
          <w:rFonts w:ascii="Times New Roman" w:hAnsi="Times New Roman" w:cs="Times New Roman"/>
          <w:i/>
          <w:sz w:val="24"/>
          <w:szCs w:val="24"/>
        </w:rPr>
        <w:t>p</w:t>
      </w:r>
      <w:r w:rsidR="001F70C2" w:rsidRPr="00672039">
        <w:rPr>
          <w:rFonts w:ascii="Times New Roman" w:hAnsi="Times New Roman" w:cs="Times New Roman"/>
          <w:i/>
          <w:sz w:val="24"/>
          <w:szCs w:val="24"/>
        </w:rPr>
        <w:t>rograms</w:t>
      </w:r>
      <w:r w:rsidRPr="00672039">
        <w:rPr>
          <w:rFonts w:ascii="Times New Roman" w:hAnsi="Times New Roman" w:cs="Times New Roman"/>
          <w:i/>
          <w:sz w:val="24"/>
          <w:szCs w:val="24"/>
        </w:rPr>
        <w:t xml:space="preserve">? </w:t>
      </w:r>
      <w:r w:rsidR="001F70C2" w:rsidRPr="00672039">
        <w:rPr>
          <w:rFonts w:ascii="Times New Roman" w:hAnsi="Times New Roman" w:cs="Times New Roman"/>
          <w:sz w:val="24"/>
          <w:szCs w:val="24"/>
        </w:rPr>
        <w:t>New York:</w:t>
      </w:r>
      <w:r w:rsidR="001F70C2">
        <w:rPr>
          <w:rFonts w:ascii="Times New Roman" w:hAnsi="Times New Roman" w:cs="Times New Roman"/>
          <w:i/>
          <w:sz w:val="24"/>
          <w:szCs w:val="24"/>
        </w:rPr>
        <w:t xml:space="preserve"> </w:t>
      </w:r>
      <w:r w:rsidRPr="002061D8">
        <w:rPr>
          <w:rFonts w:ascii="Times New Roman" w:hAnsi="Times New Roman" w:cs="Times New Roman"/>
          <w:sz w:val="24"/>
          <w:szCs w:val="24"/>
        </w:rPr>
        <w:t>MDRC Working Papers on Research Methodology.</w:t>
      </w:r>
    </w:p>
    <w:p w14:paraId="6B29F1CA" w14:textId="77777777" w:rsidR="009F5999" w:rsidRPr="002061D8" w:rsidRDefault="009F5999" w:rsidP="00153F05">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Carroll, C., Patterson, M., Wood, S., Booth, A., Rick, J., &amp; </w:t>
      </w:r>
      <w:proofErr w:type="spellStart"/>
      <w:r w:rsidRPr="002061D8">
        <w:rPr>
          <w:rFonts w:ascii="Times New Roman" w:hAnsi="Times New Roman" w:cs="Times New Roman"/>
          <w:sz w:val="24"/>
          <w:szCs w:val="24"/>
        </w:rPr>
        <w:t>Balain</w:t>
      </w:r>
      <w:proofErr w:type="spellEnd"/>
      <w:r w:rsidRPr="002061D8">
        <w:rPr>
          <w:rFonts w:ascii="Times New Roman" w:hAnsi="Times New Roman" w:cs="Times New Roman"/>
          <w:sz w:val="24"/>
          <w:szCs w:val="24"/>
        </w:rPr>
        <w:t xml:space="preserve">, S. (2007). A conceptual framework for implementation fidelity. </w:t>
      </w:r>
      <w:r w:rsidRPr="002061D8">
        <w:rPr>
          <w:rFonts w:ascii="Times New Roman" w:hAnsi="Times New Roman" w:cs="Times New Roman"/>
          <w:i/>
          <w:sz w:val="24"/>
          <w:szCs w:val="24"/>
        </w:rPr>
        <w:t>Implementation Science, 2</w:t>
      </w:r>
      <w:r w:rsidRPr="002061D8">
        <w:rPr>
          <w:rFonts w:ascii="Times New Roman" w:hAnsi="Times New Roman" w:cs="Times New Roman"/>
          <w:sz w:val="24"/>
          <w:szCs w:val="24"/>
        </w:rPr>
        <w:t xml:space="preserve">(1), 40. </w:t>
      </w:r>
    </w:p>
    <w:p w14:paraId="432DAFE5" w14:textId="1CBA2402" w:rsidR="009F5999" w:rsidRDefault="009F5999" w:rsidP="00153F05">
      <w:pPr>
        <w:pStyle w:val="Bibliography"/>
        <w:rPr>
          <w:rFonts w:ascii="Times New Roman" w:hAnsi="Times New Roman" w:cs="Times New Roman"/>
          <w:sz w:val="24"/>
          <w:szCs w:val="24"/>
        </w:rPr>
      </w:pPr>
      <w:r w:rsidRPr="002061D8">
        <w:rPr>
          <w:rFonts w:ascii="Times New Roman" w:hAnsi="Times New Roman" w:cs="Times New Roman"/>
          <w:sz w:val="24"/>
          <w:szCs w:val="24"/>
        </w:rPr>
        <w:fldChar w:fldCharType="begin"/>
      </w:r>
      <w:r w:rsidRPr="002061D8">
        <w:rPr>
          <w:rFonts w:ascii="Times New Roman" w:hAnsi="Times New Roman" w:cs="Times New Roman"/>
          <w:sz w:val="24"/>
          <w:szCs w:val="24"/>
        </w:rPr>
        <w:instrText xml:space="preserve"> ADDIN ZOTERO_BIBL {"uncited":[["http://zotero.org/users/48617/items/IUD8U9QB"],["http://zotero.org/users/48617/items/DGIP4XTJ"]],"custom":[]} CSL_BIBLIOGRAPHY </w:instrText>
      </w:r>
      <w:r w:rsidRPr="002061D8">
        <w:rPr>
          <w:rFonts w:ascii="Times New Roman" w:hAnsi="Times New Roman" w:cs="Times New Roman"/>
          <w:sz w:val="24"/>
          <w:szCs w:val="24"/>
        </w:rPr>
        <w:fldChar w:fldCharType="separate"/>
      </w:r>
      <w:r w:rsidRPr="002061D8">
        <w:rPr>
          <w:rFonts w:ascii="Times New Roman" w:hAnsi="Times New Roman" w:cs="Times New Roman"/>
          <w:sz w:val="24"/>
          <w:szCs w:val="24"/>
        </w:rPr>
        <w:t xml:space="preserve">Cheung, A., &amp; Slavin, R. (2016). How methodological features affect effect sizes in education. </w:t>
      </w:r>
      <w:r w:rsidRPr="002061D8">
        <w:rPr>
          <w:rFonts w:ascii="Times New Roman" w:hAnsi="Times New Roman" w:cs="Times New Roman"/>
          <w:i/>
          <w:iCs/>
          <w:sz w:val="24"/>
          <w:szCs w:val="24"/>
        </w:rPr>
        <w:t>Educational Researcher</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45</w:t>
      </w:r>
      <w:r w:rsidRPr="002061D8">
        <w:rPr>
          <w:rFonts w:ascii="Times New Roman" w:hAnsi="Times New Roman" w:cs="Times New Roman"/>
          <w:sz w:val="24"/>
          <w:szCs w:val="24"/>
        </w:rPr>
        <w:t>(5), 283– 292. https://doi.org/10.3102/0013189X16656615</w:t>
      </w:r>
    </w:p>
    <w:p w14:paraId="363C07A8" w14:textId="093E7C55" w:rsidR="00E24E0A" w:rsidRPr="00E24E0A" w:rsidRDefault="00E24E0A" w:rsidP="006A50D4">
      <w:pPr>
        <w:spacing w:after="0" w:line="480" w:lineRule="auto"/>
        <w:ind w:left="720" w:hanging="720"/>
        <w:rPr>
          <w:rFonts w:ascii="Times New Roman" w:eastAsia="Times New Roman" w:hAnsi="Times New Roman" w:cs="Times New Roman"/>
          <w:color w:val="000000"/>
          <w:sz w:val="24"/>
          <w:szCs w:val="24"/>
          <w:bdr w:val="none" w:sz="0" w:space="0" w:color="auto" w:frame="1"/>
        </w:rPr>
      </w:pPr>
      <w:r>
        <w:rPr>
          <w:rFonts w:ascii="Times New Roman" w:hAnsi="Times New Roman" w:cs="Times New Roman"/>
          <w:sz w:val="24"/>
          <w:szCs w:val="24"/>
        </w:rPr>
        <w:t>Coburn, K., &amp; Vevea, J. (2019</w:t>
      </w:r>
      <w:r w:rsidR="00C6214C">
        <w:rPr>
          <w:rFonts w:ascii="Times New Roman" w:hAnsi="Times New Roman" w:cs="Times New Roman"/>
          <w:sz w:val="24"/>
          <w:szCs w:val="24"/>
        </w:rPr>
        <w:t xml:space="preserve">). </w:t>
      </w:r>
      <w:r w:rsidRPr="00667E69">
        <w:rPr>
          <w:rFonts w:ascii="Times New Roman" w:eastAsia="Times New Roman" w:hAnsi="Times New Roman" w:cs="Times New Roman"/>
          <w:i/>
          <w:color w:val="000000"/>
          <w:sz w:val="24"/>
          <w:szCs w:val="24"/>
          <w:bdr w:val="none" w:sz="0" w:space="0" w:color="auto" w:frame="1"/>
        </w:rPr>
        <w:t>weightr: Estimating Weight-Fu</w:t>
      </w:r>
      <w:r>
        <w:rPr>
          <w:rFonts w:ascii="Times New Roman" w:eastAsia="Times New Roman" w:hAnsi="Times New Roman" w:cs="Times New Roman"/>
          <w:i/>
          <w:color w:val="000000"/>
          <w:sz w:val="24"/>
          <w:szCs w:val="24"/>
          <w:bdr w:val="none" w:sz="0" w:space="0" w:color="auto" w:frame="1"/>
        </w:rPr>
        <w:t xml:space="preserve">nction Models for Publication Bias. </w:t>
      </w:r>
      <w:r>
        <w:rPr>
          <w:rFonts w:ascii="Times New Roman" w:eastAsia="Times New Roman" w:hAnsi="Times New Roman" w:cs="Times New Roman"/>
          <w:color w:val="000000"/>
          <w:sz w:val="24"/>
          <w:szCs w:val="24"/>
          <w:bdr w:val="none" w:sz="0" w:space="0" w:color="auto" w:frame="1"/>
        </w:rPr>
        <w:t>R package version 2.0.2. Retrieved from</w:t>
      </w:r>
      <w:r w:rsidRPr="00E24E0A">
        <w:rPr>
          <w:rFonts w:ascii="Times New Roman" w:eastAsia="Times New Roman" w:hAnsi="Times New Roman" w:cs="Times New Roman"/>
          <w:color w:val="000000"/>
          <w:sz w:val="24"/>
          <w:szCs w:val="24"/>
          <w:bdr w:val="none" w:sz="0" w:space="0" w:color="auto" w:frame="1"/>
        </w:rPr>
        <w:t xml:space="preserve"> </w:t>
      </w:r>
      <w:r w:rsidRPr="00667E69">
        <w:rPr>
          <w:rFonts w:ascii="Times New Roman" w:eastAsia="Times New Roman" w:hAnsi="Times New Roman" w:cs="Times New Roman"/>
          <w:color w:val="000000"/>
          <w:sz w:val="24"/>
          <w:szCs w:val="24"/>
          <w:bdr w:val="none" w:sz="0" w:space="0" w:color="auto" w:frame="1"/>
        </w:rPr>
        <w:t>https://CRAN.R-project.org/package=weightr</w:t>
      </w:r>
    </w:p>
    <w:p w14:paraId="03D81F46" w14:textId="77777777" w:rsidR="009F5999" w:rsidRPr="002061D8" w:rsidRDefault="009F5999" w:rsidP="00153F05">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Cook, T</w:t>
      </w:r>
      <w:r w:rsidRPr="002061D8">
        <w:rPr>
          <w:rFonts w:ascii="Times New Roman" w:hAnsi="Times New Roman" w:cs="Times New Roman"/>
          <w:sz w:val="24"/>
          <w:szCs w:val="24"/>
        </w:rPr>
        <w:t xml:space="preserve">. (2002). Randomized experiments in educational policy research: A critical examination of the reasons the educational evaluation community has offered for not doing them. </w:t>
      </w:r>
      <w:r w:rsidRPr="002061D8">
        <w:rPr>
          <w:rFonts w:ascii="Times New Roman" w:hAnsi="Times New Roman" w:cs="Times New Roman"/>
          <w:i/>
          <w:iCs/>
          <w:sz w:val="24"/>
          <w:szCs w:val="24"/>
        </w:rPr>
        <w:t>Educational Evaluation and Policy Analysis</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24</w:t>
      </w:r>
      <w:r w:rsidRPr="002061D8">
        <w:rPr>
          <w:rFonts w:ascii="Times New Roman" w:hAnsi="Times New Roman" w:cs="Times New Roman"/>
          <w:sz w:val="24"/>
          <w:szCs w:val="24"/>
        </w:rPr>
        <w:t>(3), 175-199.</w:t>
      </w:r>
    </w:p>
    <w:p w14:paraId="15347AA7" w14:textId="77777777" w:rsidR="009F5999" w:rsidRPr="002061D8" w:rsidRDefault="009F5999" w:rsidP="00153F05">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de Boer, H., Donker, A., &amp; van der Werf, M</w:t>
      </w:r>
      <w:r w:rsidRPr="002061D8">
        <w:rPr>
          <w:rFonts w:ascii="Times New Roman" w:hAnsi="Times New Roman" w:cs="Times New Roman"/>
          <w:sz w:val="24"/>
          <w:szCs w:val="24"/>
        </w:rPr>
        <w:t xml:space="preserve">. (2014). Effects of the attributes of educational interventions on students’ academic performance: A meta-analysis. </w:t>
      </w:r>
      <w:r w:rsidRPr="002061D8">
        <w:rPr>
          <w:rFonts w:ascii="Times New Roman" w:hAnsi="Times New Roman" w:cs="Times New Roman"/>
          <w:i/>
          <w:iCs/>
          <w:sz w:val="24"/>
          <w:szCs w:val="24"/>
        </w:rPr>
        <w:t>Review of Educational Research</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84</w:t>
      </w:r>
      <w:r w:rsidRPr="002061D8">
        <w:rPr>
          <w:rFonts w:ascii="Times New Roman" w:hAnsi="Times New Roman" w:cs="Times New Roman"/>
          <w:sz w:val="24"/>
          <w:szCs w:val="24"/>
        </w:rPr>
        <w:t>(4), 509-545.</w:t>
      </w:r>
    </w:p>
    <w:p w14:paraId="7C6F1030" w14:textId="211185AA" w:rsidR="00342C05" w:rsidRPr="002061D8" w:rsidRDefault="00342C05" w:rsidP="00153F05">
      <w:pPr>
        <w:spacing w:after="0" w:line="480" w:lineRule="auto"/>
        <w:ind w:left="720" w:hanging="720"/>
        <w:rPr>
          <w:rFonts w:ascii="Times New Roman" w:hAnsi="Times New Roman" w:cs="Times New Roman"/>
          <w:sz w:val="24"/>
          <w:szCs w:val="24"/>
        </w:rPr>
      </w:pPr>
      <w:r w:rsidRPr="00274D3C">
        <w:rPr>
          <w:rFonts w:ascii="Times New Roman" w:hAnsi="Times New Roman" w:cs="Times New Roman"/>
          <w:sz w:val="24"/>
          <w:szCs w:val="24"/>
        </w:rPr>
        <w:t>Dietrichson, J., B</w:t>
      </w:r>
      <w:r w:rsidR="006355F0">
        <w:rPr>
          <w:rFonts w:ascii="Times New Roman" w:hAnsi="Times New Roman" w:cs="Times New Roman"/>
          <w:sz w:val="24"/>
          <w:szCs w:val="24"/>
        </w:rPr>
        <w:t>ǿ</w:t>
      </w:r>
      <w:r w:rsidRPr="00274D3C">
        <w:rPr>
          <w:rFonts w:ascii="Times New Roman" w:hAnsi="Times New Roman" w:cs="Times New Roman"/>
          <w:sz w:val="24"/>
          <w:szCs w:val="24"/>
        </w:rPr>
        <w:t xml:space="preserve">g, M., Filges, T., &amp; Jorgensen, A. K. (2017). Academic interventions for elementary and middle school students with low socioeconomic status: A systematic review and meta-analysis. </w:t>
      </w:r>
      <w:r w:rsidRPr="00274D3C">
        <w:rPr>
          <w:rFonts w:ascii="Times New Roman" w:hAnsi="Times New Roman" w:cs="Times New Roman"/>
          <w:i/>
          <w:sz w:val="24"/>
          <w:szCs w:val="24"/>
        </w:rPr>
        <w:t>Review of Educational Research 87</w:t>
      </w:r>
      <w:r w:rsidRPr="00274D3C">
        <w:rPr>
          <w:rFonts w:ascii="Times New Roman" w:hAnsi="Times New Roman" w:cs="Times New Roman"/>
          <w:sz w:val="24"/>
          <w:szCs w:val="24"/>
        </w:rPr>
        <w:t>(2), 243-282.</w:t>
      </w:r>
    </w:p>
    <w:p w14:paraId="4D1DB2EC" w14:textId="1D4CD52B" w:rsidR="00E700F6" w:rsidRPr="00E700F6" w:rsidRDefault="00672039" w:rsidP="00153F05">
      <w:pPr>
        <w:autoSpaceDE w:val="0"/>
        <w:autoSpaceDN w:val="0"/>
        <w:adjustRightInd w:val="0"/>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Fryer Jr, R</w:t>
      </w:r>
      <w:r w:rsidR="00E700F6" w:rsidRPr="00E700F6">
        <w:rPr>
          <w:rFonts w:ascii="Times New Roman" w:hAnsi="Times New Roman" w:cs="Times New Roman"/>
          <w:sz w:val="24"/>
          <w:szCs w:val="24"/>
        </w:rPr>
        <w:t xml:space="preserve">. (2017). The production of human capital in developed countries: Evidence from 196 randomized field experiments. In </w:t>
      </w:r>
      <w:r w:rsidR="00E700F6" w:rsidRPr="00E700F6">
        <w:rPr>
          <w:rFonts w:ascii="Times New Roman" w:hAnsi="Times New Roman" w:cs="Times New Roman"/>
          <w:i/>
          <w:iCs/>
          <w:sz w:val="24"/>
          <w:szCs w:val="24"/>
        </w:rPr>
        <w:t>Handbook of economic field experiments</w:t>
      </w:r>
      <w:r w:rsidR="00E700F6" w:rsidRPr="00E700F6">
        <w:rPr>
          <w:rFonts w:ascii="Times New Roman" w:hAnsi="Times New Roman" w:cs="Times New Roman"/>
          <w:sz w:val="24"/>
          <w:szCs w:val="24"/>
        </w:rPr>
        <w:t xml:space="preserve"> (Vol. 2, pp. 95-322). North-Holland.</w:t>
      </w:r>
    </w:p>
    <w:p w14:paraId="26CA8AA0" w14:textId="7083FC78" w:rsidR="00641252" w:rsidRPr="002061D8" w:rsidRDefault="00641252" w:rsidP="00641252">
      <w:pPr>
        <w:autoSpaceDE w:val="0"/>
        <w:autoSpaceDN w:val="0"/>
        <w:adjustRightInd w:val="0"/>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Gehlb</w:t>
      </w:r>
      <w:r>
        <w:rPr>
          <w:rFonts w:ascii="Times New Roman" w:hAnsi="Times New Roman" w:cs="Times New Roman"/>
          <w:sz w:val="24"/>
          <w:szCs w:val="24"/>
        </w:rPr>
        <w:t>ach, H., &amp; Robinson, C</w:t>
      </w:r>
      <w:r w:rsidRPr="002061D8">
        <w:rPr>
          <w:rFonts w:ascii="Times New Roman" w:hAnsi="Times New Roman" w:cs="Times New Roman"/>
          <w:sz w:val="24"/>
          <w:szCs w:val="24"/>
        </w:rPr>
        <w:t>. (2018). Mitigati</w:t>
      </w:r>
      <w:r w:rsidR="00452123">
        <w:rPr>
          <w:rFonts w:ascii="Times New Roman" w:hAnsi="Times New Roman" w:cs="Times New Roman"/>
          <w:sz w:val="24"/>
          <w:szCs w:val="24"/>
        </w:rPr>
        <w:t>ng illusory results through pre</w:t>
      </w:r>
      <w:r w:rsidRPr="002061D8">
        <w:rPr>
          <w:rFonts w:ascii="Times New Roman" w:hAnsi="Times New Roman" w:cs="Times New Roman"/>
          <w:sz w:val="24"/>
          <w:szCs w:val="24"/>
        </w:rPr>
        <w:t xml:space="preserve">registration in education. </w:t>
      </w:r>
      <w:r w:rsidRPr="002061D8">
        <w:rPr>
          <w:rFonts w:ascii="Times New Roman" w:hAnsi="Times New Roman" w:cs="Times New Roman"/>
          <w:i/>
          <w:iCs/>
          <w:sz w:val="24"/>
          <w:szCs w:val="24"/>
        </w:rPr>
        <w:t>Journal of Research on Educational Effectiveness</w:t>
      </w:r>
      <w:r w:rsidRPr="002061D8">
        <w:rPr>
          <w:rFonts w:ascii="Times New Roman" w:hAnsi="Times New Roman" w:cs="Times New Roman"/>
          <w:sz w:val="24"/>
          <w:szCs w:val="24"/>
        </w:rPr>
        <w:t xml:space="preserve">, </w:t>
      </w:r>
      <w:r w:rsidRPr="002061D8">
        <w:rPr>
          <w:rFonts w:ascii="Times New Roman" w:hAnsi="Times New Roman" w:cs="Times New Roman"/>
          <w:i/>
          <w:sz w:val="24"/>
          <w:szCs w:val="24"/>
        </w:rPr>
        <w:t>11</w:t>
      </w:r>
      <w:r w:rsidRPr="002061D8">
        <w:rPr>
          <w:rFonts w:ascii="Times New Roman" w:hAnsi="Times New Roman" w:cs="Times New Roman"/>
          <w:sz w:val="24"/>
          <w:szCs w:val="24"/>
        </w:rPr>
        <w:t>(2), 296-315.</w:t>
      </w:r>
    </w:p>
    <w:p w14:paraId="6A97158E" w14:textId="77777777" w:rsidR="009F5999" w:rsidRPr="002061D8" w:rsidRDefault="009F5999" w:rsidP="00153F05">
      <w:pPr>
        <w:autoSpaceDE w:val="0"/>
        <w:autoSpaceDN w:val="0"/>
        <w:adjustRightInd w:val="0"/>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Gelman, A., &amp; Loken, E. (2014). The statistical crisis in science. </w:t>
      </w:r>
      <w:r w:rsidRPr="002061D8">
        <w:rPr>
          <w:rFonts w:ascii="Times New Roman" w:hAnsi="Times New Roman" w:cs="Times New Roman"/>
          <w:i/>
          <w:sz w:val="24"/>
          <w:szCs w:val="24"/>
        </w:rPr>
        <w:t>American Scientist, 102</w:t>
      </w:r>
      <w:r w:rsidRPr="002061D8">
        <w:rPr>
          <w:rFonts w:ascii="Times New Roman" w:hAnsi="Times New Roman" w:cs="Times New Roman"/>
          <w:sz w:val="24"/>
          <w:szCs w:val="24"/>
        </w:rPr>
        <w:t xml:space="preserve">(6), 460-465. </w:t>
      </w:r>
    </w:p>
    <w:p w14:paraId="70BFBC48" w14:textId="77777777" w:rsidR="009F5999" w:rsidRPr="00590C6D" w:rsidRDefault="009F5999" w:rsidP="00153F05">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Gersten, R., Chard, D., Jayanthi, M., Baker, S.</w:t>
      </w:r>
      <w:r w:rsidRPr="00A15291">
        <w:rPr>
          <w:rFonts w:ascii="Times New Roman" w:eastAsia="Times New Roman" w:hAnsi="Times New Roman" w:cs="Times New Roman"/>
          <w:sz w:val="24"/>
          <w:szCs w:val="24"/>
        </w:rPr>
        <w:t xml:space="preserve">, Morphy, P., &amp; Flojo, J. (2009). Mathematics instruction for students with learning disabilities: A meta-analysis of instructional components. </w:t>
      </w:r>
      <w:r w:rsidRPr="00A15291">
        <w:rPr>
          <w:rFonts w:ascii="Times New Roman" w:eastAsia="Times New Roman" w:hAnsi="Times New Roman" w:cs="Times New Roman"/>
          <w:i/>
          <w:iCs/>
          <w:sz w:val="24"/>
          <w:szCs w:val="24"/>
        </w:rPr>
        <w:t>Review of Educational Research</w:t>
      </w:r>
      <w:r w:rsidRPr="00A15291">
        <w:rPr>
          <w:rFonts w:ascii="Times New Roman" w:eastAsia="Times New Roman" w:hAnsi="Times New Roman" w:cs="Times New Roman"/>
          <w:sz w:val="24"/>
          <w:szCs w:val="24"/>
        </w:rPr>
        <w:t xml:space="preserve">, </w:t>
      </w:r>
      <w:r w:rsidRPr="00A15291">
        <w:rPr>
          <w:rFonts w:ascii="Times New Roman" w:eastAsia="Times New Roman" w:hAnsi="Times New Roman" w:cs="Times New Roman"/>
          <w:i/>
          <w:iCs/>
          <w:sz w:val="24"/>
          <w:szCs w:val="24"/>
        </w:rPr>
        <w:t>79</w:t>
      </w:r>
      <w:r w:rsidRPr="00A15291">
        <w:rPr>
          <w:rFonts w:ascii="Times New Roman" w:eastAsia="Times New Roman" w:hAnsi="Times New Roman" w:cs="Times New Roman"/>
          <w:sz w:val="24"/>
          <w:szCs w:val="24"/>
        </w:rPr>
        <w:t>(3), 1202-1242.</w:t>
      </w:r>
    </w:p>
    <w:p w14:paraId="4ED8C9CB" w14:textId="77777777" w:rsidR="009F5999" w:rsidRPr="002061D8" w:rsidRDefault="009F5999" w:rsidP="00153F05">
      <w:pPr>
        <w:autoSpaceDE w:val="0"/>
        <w:autoSpaceDN w:val="0"/>
        <w:adjustRightInd w:val="0"/>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Hedges, L</w:t>
      </w:r>
      <w:r w:rsidRPr="002061D8">
        <w:rPr>
          <w:rFonts w:ascii="Times New Roman" w:hAnsi="Times New Roman" w:cs="Times New Roman"/>
          <w:sz w:val="24"/>
          <w:szCs w:val="24"/>
        </w:rPr>
        <w:t xml:space="preserve">. (2007). Effect sizes in cluster-randomized designs. </w:t>
      </w:r>
      <w:r w:rsidRPr="00A77123">
        <w:rPr>
          <w:rFonts w:ascii="Times New Roman" w:hAnsi="Times New Roman" w:cs="Times New Roman"/>
          <w:i/>
          <w:sz w:val="24"/>
          <w:szCs w:val="24"/>
        </w:rPr>
        <w:t>Journal of Educational and Behavioral Statistics, 32</w:t>
      </w:r>
      <w:r w:rsidRPr="002061D8">
        <w:rPr>
          <w:rFonts w:ascii="Times New Roman" w:hAnsi="Times New Roman" w:cs="Times New Roman"/>
          <w:sz w:val="24"/>
          <w:szCs w:val="24"/>
        </w:rPr>
        <w:t>, 341–370.</w:t>
      </w:r>
    </w:p>
    <w:p w14:paraId="6DC26016" w14:textId="77777777" w:rsidR="009F5999" w:rsidRDefault="009F5999" w:rsidP="00153F05">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Hedges, L.</w:t>
      </w:r>
      <w:r w:rsidRPr="001D6E0A">
        <w:rPr>
          <w:rFonts w:ascii="Times New Roman" w:eastAsia="Times New Roman" w:hAnsi="Times New Roman" w:cs="Times New Roman"/>
          <w:sz w:val="24"/>
          <w:szCs w:val="24"/>
        </w:rPr>
        <w:t>, Tipton, E., &amp; J</w:t>
      </w:r>
      <w:r>
        <w:rPr>
          <w:rFonts w:ascii="Times New Roman" w:eastAsia="Times New Roman" w:hAnsi="Times New Roman" w:cs="Times New Roman"/>
          <w:sz w:val="24"/>
          <w:szCs w:val="24"/>
        </w:rPr>
        <w:t>ohnson, M</w:t>
      </w:r>
      <w:r w:rsidRPr="001D6E0A">
        <w:rPr>
          <w:rFonts w:ascii="Times New Roman" w:eastAsia="Times New Roman" w:hAnsi="Times New Roman" w:cs="Times New Roman"/>
          <w:sz w:val="24"/>
          <w:szCs w:val="24"/>
        </w:rPr>
        <w:t>. (2010). Robust variance estimation in meta</w:t>
      </w:r>
      <w:r w:rsidRPr="001D6E0A">
        <w:rPr>
          <w:rFonts w:ascii="Cambria Math" w:eastAsia="Times New Roman" w:hAnsi="Cambria Math" w:cs="Cambria Math"/>
          <w:sz w:val="24"/>
          <w:szCs w:val="24"/>
        </w:rPr>
        <w:t>‐</w:t>
      </w:r>
      <w:r w:rsidRPr="001D6E0A">
        <w:rPr>
          <w:rFonts w:ascii="Times New Roman" w:eastAsia="Times New Roman" w:hAnsi="Times New Roman" w:cs="Times New Roman"/>
          <w:sz w:val="24"/>
          <w:szCs w:val="24"/>
        </w:rPr>
        <w:t xml:space="preserve">regression with dependent effect size estimates. </w:t>
      </w:r>
      <w:r>
        <w:rPr>
          <w:rFonts w:ascii="Times New Roman" w:eastAsia="Times New Roman" w:hAnsi="Times New Roman" w:cs="Times New Roman"/>
          <w:i/>
          <w:iCs/>
          <w:sz w:val="24"/>
          <w:szCs w:val="24"/>
        </w:rPr>
        <w:t>Research Synthesis M</w:t>
      </w:r>
      <w:r w:rsidRPr="001D6E0A">
        <w:rPr>
          <w:rFonts w:ascii="Times New Roman" w:eastAsia="Times New Roman" w:hAnsi="Times New Roman" w:cs="Times New Roman"/>
          <w:i/>
          <w:iCs/>
          <w:sz w:val="24"/>
          <w:szCs w:val="24"/>
        </w:rPr>
        <w:t>ethods</w:t>
      </w:r>
      <w:r w:rsidRPr="001D6E0A">
        <w:rPr>
          <w:rFonts w:ascii="Times New Roman" w:eastAsia="Times New Roman" w:hAnsi="Times New Roman" w:cs="Times New Roman"/>
          <w:sz w:val="24"/>
          <w:szCs w:val="24"/>
        </w:rPr>
        <w:t xml:space="preserve">, </w:t>
      </w:r>
      <w:r w:rsidRPr="001D6E0A">
        <w:rPr>
          <w:rFonts w:ascii="Times New Roman" w:eastAsia="Times New Roman" w:hAnsi="Times New Roman" w:cs="Times New Roman"/>
          <w:i/>
          <w:iCs/>
          <w:sz w:val="24"/>
          <w:szCs w:val="24"/>
        </w:rPr>
        <w:t>1</w:t>
      </w:r>
      <w:r w:rsidRPr="001D6E0A">
        <w:rPr>
          <w:rFonts w:ascii="Times New Roman" w:eastAsia="Times New Roman" w:hAnsi="Times New Roman" w:cs="Times New Roman"/>
          <w:sz w:val="24"/>
          <w:szCs w:val="24"/>
        </w:rPr>
        <w:t>(1), 39-65.</w:t>
      </w:r>
    </w:p>
    <w:p w14:paraId="54ED290C" w14:textId="3752A58F" w:rsidR="009D58AA" w:rsidRPr="009D58AA" w:rsidRDefault="009D58AA" w:rsidP="00153F05">
      <w:pPr>
        <w:spacing w:after="0" w:line="480" w:lineRule="auto"/>
        <w:ind w:left="720" w:hanging="720"/>
        <w:rPr>
          <w:rFonts w:ascii="Times New Roman" w:eastAsia="Times New Roman" w:hAnsi="Times New Roman" w:cs="Times New Roman"/>
          <w:sz w:val="24"/>
          <w:szCs w:val="24"/>
        </w:rPr>
      </w:pPr>
      <w:r w:rsidRPr="009D58AA">
        <w:rPr>
          <w:rFonts w:ascii="Times New Roman" w:hAnsi="Times New Roman" w:cs="Times New Roman"/>
          <w:sz w:val="24"/>
          <w:szCs w:val="24"/>
        </w:rPr>
        <w:t xml:space="preserve">Hill, C. J., Bloom, H. S., Black, A. R., &amp; Lipsey, M. W. (2008). Empirical benchmarks for interpreting effect sizes in research. </w:t>
      </w:r>
      <w:r w:rsidRPr="009D58AA">
        <w:rPr>
          <w:rFonts w:ascii="Times New Roman" w:hAnsi="Times New Roman" w:cs="Times New Roman"/>
          <w:i/>
          <w:iCs/>
          <w:sz w:val="24"/>
          <w:szCs w:val="24"/>
        </w:rPr>
        <w:t xml:space="preserve">Child </w:t>
      </w:r>
      <w:r w:rsidR="006355F0">
        <w:rPr>
          <w:rFonts w:ascii="Times New Roman" w:hAnsi="Times New Roman" w:cs="Times New Roman"/>
          <w:i/>
          <w:iCs/>
          <w:sz w:val="24"/>
          <w:szCs w:val="24"/>
        </w:rPr>
        <w:t>D</w:t>
      </w:r>
      <w:r w:rsidR="006355F0" w:rsidRPr="009D58AA">
        <w:rPr>
          <w:rFonts w:ascii="Times New Roman" w:hAnsi="Times New Roman" w:cs="Times New Roman"/>
          <w:i/>
          <w:iCs/>
          <w:sz w:val="24"/>
          <w:szCs w:val="24"/>
        </w:rPr>
        <w:t xml:space="preserve">evelopment </w:t>
      </w:r>
      <w:r w:rsidR="006355F0">
        <w:rPr>
          <w:rFonts w:ascii="Times New Roman" w:hAnsi="Times New Roman" w:cs="Times New Roman"/>
          <w:i/>
          <w:iCs/>
          <w:sz w:val="24"/>
          <w:szCs w:val="24"/>
        </w:rPr>
        <w:t>P</w:t>
      </w:r>
      <w:r w:rsidR="006355F0" w:rsidRPr="009D58AA">
        <w:rPr>
          <w:rFonts w:ascii="Times New Roman" w:hAnsi="Times New Roman" w:cs="Times New Roman"/>
          <w:i/>
          <w:iCs/>
          <w:sz w:val="24"/>
          <w:szCs w:val="24"/>
        </w:rPr>
        <w:t>erspectives</w:t>
      </w:r>
      <w:r w:rsidRPr="009D58AA">
        <w:rPr>
          <w:rFonts w:ascii="Times New Roman" w:hAnsi="Times New Roman" w:cs="Times New Roman"/>
          <w:sz w:val="24"/>
          <w:szCs w:val="24"/>
        </w:rPr>
        <w:t xml:space="preserve">, </w:t>
      </w:r>
      <w:r w:rsidRPr="009D58AA">
        <w:rPr>
          <w:rFonts w:ascii="Times New Roman" w:hAnsi="Times New Roman" w:cs="Times New Roman"/>
          <w:i/>
          <w:iCs/>
          <w:sz w:val="24"/>
          <w:szCs w:val="24"/>
        </w:rPr>
        <w:t>2</w:t>
      </w:r>
      <w:r w:rsidRPr="009D58AA">
        <w:rPr>
          <w:rFonts w:ascii="Times New Roman" w:hAnsi="Times New Roman" w:cs="Times New Roman"/>
          <w:sz w:val="24"/>
          <w:szCs w:val="24"/>
        </w:rPr>
        <w:t>(3), 172-177.</w:t>
      </w:r>
    </w:p>
    <w:p w14:paraId="724D69F3" w14:textId="77777777" w:rsidR="009F5999" w:rsidRDefault="009F5999" w:rsidP="00153F05">
      <w:pPr>
        <w:pStyle w:val="CommentText"/>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John, L., Loewenstein, G., &amp; Prelec, D. (2012). Measuring the prevalence of questionable research practices with incentives for truth telling. </w:t>
      </w:r>
      <w:r>
        <w:rPr>
          <w:rFonts w:ascii="Times New Roman" w:hAnsi="Times New Roman" w:cs="Times New Roman"/>
          <w:i/>
          <w:iCs/>
          <w:sz w:val="24"/>
          <w:szCs w:val="24"/>
        </w:rPr>
        <w:t>Psychological S</w:t>
      </w:r>
      <w:r w:rsidRPr="002061D8">
        <w:rPr>
          <w:rFonts w:ascii="Times New Roman" w:hAnsi="Times New Roman" w:cs="Times New Roman"/>
          <w:i/>
          <w:iCs/>
          <w:sz w:val="24"/>
          <w:szCs w:val="24"/>
        </w:rPr>
        <w:t>cience</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23</w:t>
      </w:r>
      <w:r w:rsidRPr="002061D8">
        <w:rPr>
          <w:rFonts w:ascii="Times New Roman" w:hAnsi="Times New Roman" w:cs="Times New Roman"/>
          <w:sz w:val="24"/>
          <w:szCs w:val="24"/>
        </w:rPr>
        <w:t>(5), 524-532.</w:t>
      </w:r>
    </w:p>
    <w:p w14:paraId="1EE67C4D" w14:textId="77777777" w:rsidR="00E72616" w:rsidRPr="00E72616" w:rsidRDefault="00E72616" w:rsidP="00153F05">
      <w:pPr>
        <w:pStyle w:val="CommentText"/>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Klein, A. (2018, April 3). Satisfying ESSA's evidence-based requirements proves tricky. </w:t>
      </w:r>
      <w:r>
        <w:rPr>
          <w:rFonts w:ascii="Times New Roman" w:hAnsi="Times New Roman" w:cs="Times New Roman"/>
          <w:i/>
          <w:sz w:val="24"/>
          <w:szCs w:val="24"/>
        </w:rPr>
        <w:t xml:space="preserve">Education Week, 37 </w:t>
      </w:r>
      <w:r>
        <w:rPr>
          <w:rFonts w:ascii="Times New Roman" w:hAnsi="Times New Roman" w:cs="Times New Roman"/>
          <w:sz w:val="24"/>
          <w:szCs w:val="24"/>
        </w:rPr>
        <w:t>(5), 9-11.</w:t>
      </w:r>
    </w:p>
    <w:p w14:paraId="7E26FF4E" w14:textId="4896A783" w:rsidR="009F5999" w:rsidRDefault="009F5999" w:rsidP="00153F05">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Kulik, J., &amp; Fletcher, J. (2016). Effectiveness of intelligent tutoring systems: </w:t>
      </w:r>
      <w:r w:rsidR="006355F0">
        <w:rPr>
          <w:rFonts w:ascii="Times New Roman" w:hAnsi="Times New Roman" w:cs="Times New Roman"/>
          <w:sz w:val="24"/>
          <w:szCs w:val="24"/>
        </w:rPr>
        <w:t>A</w:t>
      </w:r>
      <w:r w:rsidR="006355F0" w:rsidRPr="002061D8">
        <w:rPr>
          <w:rFonts w:ascii="Times New Roman" w:hAnsi="Times New Roman" w:cs="Times New Roman"/>
          <w:sz w:val="24"/>
          <w:szCs w:val="24"/>
        </w:rPr>
        <w:t xml:space="preserve"> </w:t>
      </w:r>
      <w:r w:rsidRPr="002061D8">
        <w:rPr>
          <w:rFonts w:ascii="Times New Roman" w:hAnsi="Times New Roman" w:cs="Times New Roman"/>
          <w:sz w:val="24"/>
          <w:szCs w:val="24"/>
        </w:rPr>
        <w:t xml:space="preserve">meta-analytic review. </w:t>
      </w:r>
      <w:r w:rsidRPr="002061D8">
        <w:rPr>
          <w:rFonts w:ascii="Times New Roman" w:hAnsi="Times New Roman" w:cs="Times New Roman"/>
          <w:i/>
          <w:iCs/>
          <w:sz w:val="24"/>
          <w:szCs w:val="24"/>
        </w:rPr>
        <w:t>Review of Educational Research</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86</w:t>
      </w:r>
      <w:r w:rsidRPr="002061D8">
        <w:rPr>
          <w:rFonts w:ascii="Times New Roman" w:hAnsi="Times New Roman" w:cs="Times New Roman"/>
          <w:sz w:val="24"/>
          <w:szCs w:val="24"/>
        </w:rPr>
        <w:t>(1), 42-78.</w:t>
      </w:r>
    </w:p>
    <w:p w14:paraId="01D01D58" w14:textId="4CB47DA1" w:rsidR="00672039" w:rsidRPr="00672039" w:rsidRDefault="00672039" w:rsidP="00153F05">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Lester, P. (2018). </w:t>
      </w:r>
      <w:r>
        <w:rPr>
          <w:rFonts w:ascii="Times New Roman" w:eastAsia="Times New Roman" w:hAnsi="Times New Roman" w:cs="Times New Roman"/>
          <w:i/>
          <w:sz w:val="24"/>
          <w:szCs w:val="24"/>
        </w:rPr>
        <w:t xml:space="preserve">Evidence-based comprehensive school improvement. </w:t>
      </w:r>
      <w:r>
        <w:rPr>
          <w:rFonts w:ascii="Times New Roman" w:eastAsia="Times New Roman" w:hAnsi="Times New Roman" w:cs="Times New Roman"/>
          <w:sz w:val="24"/>
          <w:szCs w:val="24"/>
        </w:rPr>
        <w:t>Retrieved from http://socialinnovationcenter.org/wp-content/uploads/2018/03/CSI-turnarounds.pdf.</w:t>
      </w:r>
    </w:p>
    <w:p w14:paraId="391D56FC" w14:textId="77777777" w:rsidR="00633223" w:rsidRDefault="00633223" w:rsidP="00153F05">
      <w:pPr>
        <w:spacing w:after="0" w:line="480" w:lineRule="auto"/>
        <w:ind w:left="720" w:hanging="720"/>
        <w:rPr>
          <w:rFonts w:ascii="Times New Roman" w:hAnsi="Times New Roman" w:cs="Times New Roman"/>
          <w:sz w:val="24"/>
          <w:szCs w:val="24"/>
        </w:rPr>
      </w:pPr>
      <w:r w:rsidRPr="00633223">
        <w:rPr>
          <w:rFonts w:ascii="Times New Roman" w:hAnsi="Times New Roman" w:cs="Times New Roman"/>
          <w:sz w:val="24"/>
          <w:szCs w:val="24"/>
        </w:rPr>
        <w:t xml:space="preserve">Lexchin, J. (2012). Sponsorship bias in clinical research. </w:t>
      </w:r>
      <w:r w:rsidRPr="00633223">
        <w:rPr>
          <w:rFonts w:ascii="Times New Roman" w:hAnsi="Times New Roman" w:cs="Times New Roman"/>
          <w:i/>
          <w:iCs/>
          <w:sz w:val="24"/>
          <w:szCs w:val="24"/>
        </w:rPr>
        <w:t>International Journal of Risk &amp; Safety in Medicine</w:t>
      </w:r>
      <w:r w:rsidRPr="00633223">
        <w:rPr>
          <w:rFonts w:ascii="Times New Roman" w:hAnsi="Times New Roman" w:cs="Times New Roman"/>
          <w:sz w:val="24"/>
          <w:szCs w:val="24"/>
        </w:rPr>
        <w:t xml:space="preserve">, </w:t>
      </w:r>
      <w:r w:rsidRPr="00633223">
        <w:rPr>
          <w:rFonts w:ascii="Times New Roman" w:hAnsi="Times New Roman" w:cs="Times New Roman"/>
          <w:i/>
          <w:iCs/>
          <w:sz w:val="24"/>
          <w:szCs w:val="24"/>
        </w:rPr>
        <w:t>24</w:t>
      </w:r>
      <w:r w:rsidRPr="00633223">
        <w:rPr>
          <w:rFonts w:ascii="Times New Roman" w:hAnsi="Times New Roman" w:cs="Times New Roman"/>
          <w:sz w:val="24"/>
          <w:szCs w:val="24"/>
        </w:rPr>
        <w:t>(4), 233-242.</w:t>
      </w:r>
    </w:p>
    <w:p w14:paraId="359EE0EE" w14:textId="1643DFDD" w:rsidR="00D04352" w:rsidRPr="00D04352" w:rsidRDefault="00D04352" w:rsidP="00153F05">
      <w:pPr>
        <w:spacing w:after="0" w:line="480" w:lineRule="auto"/>
        <w:ind w:left="720" w:hanging="720"/>
        <w:rPr>
          <w:rFonts w:ascii="Times New Roman" w:hAnsi="Times New Roman" w:cs="Times New Roman"/>
          <w:sz w:val="24"/>
          <w:szCs w:val="24"/>
        </w:rPr>
      </w:pPr>
      <w:r w:rsidRPr="00D04352">
        <w:rPr>
          <w:rFonts w:ascii="Times New Roman" w:hAnsi="Times New Roman" w:cs="Times New Roman"/>
          <w:sz w:val="24"/>
          <w:szCs w:val="24"/>
        </w:rPr>
        <w:t xml:space="preserve">Lexchin, J., Bero, L. A., Djulbegovic, B., &amp; Clark, O. (2003). Pharmaceutical industry sponsorship and research outcome and quality: </w:t>
      </w:r>
      <w:r w:rsidR="006355F0">
        <w:rPr>
          <w:rFonts w:ascii="Times New Roman" w:hAnsi="Times New Roman" w:cs="Times New Roman"/>
          <w:sz w:val="24"/>
          <w:szCs w:val="24"/>
        </w:rPr>
        <w:t>S</w:t>
      </w:r>
      <w:r w:rsidR="006355F0" w:rsidRPr="00D04352">
        <w:rPr>
          <w:rFonts w:ascii="Times New Roman" w:hAnsi="Times New Roman" w:cs="Times New Roman"/>
          <w:sz w:val="24"/>
          <w:szCs w:val="24"/>
        </w:rPr>
        <w:t xml:space="preserve">ystematic </w:t>
      </w:r>
      <w:r w:rsidRPr="00D04352">
        <w:rPr>
          <w:rFonts w:ascii="Times New Roman" w:hAnsi="Times New Roman" w:cs="Times New Roman"/>
          <w:sz w:val="24"/>
          <w:szCs w:val="24"/>
        </w:rPr>
        <w:t xml:space="preserve">review. </w:t>
      </w:r>
      <w:r w:rsidRPr="00D04352">
        <w:rPr>
          <w:rFonts w:ascii="Times New Roman" w:hAnsi="Times New Roman" w:cs="Times New Roman"/>
          <w:i/>
          <w:iCs/>
          <w:sz w:val="24"/>
          <w:szCs w:val="24"/>
        </w:rPr>
        <w:t>Bmj</w:t>
      </w:r>
      <w:r w:rsidRPr="00D04352">
        <w:rPr>
          <w:rFonts w:ascii="Times New Roman" w:hAnsi="Times New Roman" w:cs="Times New Roman"/>
          <w:sz w:val="24"/>
          <w:szCs w:val="24"/>
        </w:rPr>
        <w:t xml:space="preserve">, </w:t>
      </w:r>
      <w:r w:rsidRPr="00D04352">
        <w:rPr>
          <w:rFonts w:ascii="Times New Roman" w:hAnsi="Times New Roman" w:cs="Times New Roman"/>
          <w:i/>
          <w:iCs/>
          <w:sz w:val="24"/>
          <w:szCs w:val="24"/>
        </w:rPr>
        <w:t>326</w:t>
      </w:r>
      <w:r w:rsidRPr="00D04352">
        <w:rPr>
          <w:rFonts w:ascii="Times New Roman" w:hAnsi="Times New Roman" w:cs="Times New Roman"/>
          <w:sz w:val="24"/>
          <w:szCs w:val="24"/>
        </w:rPr>
        <w:t>(7400), 1167-1170.</w:t>
      </w:r>
    </w:p>
    <w:p w14:paraId="2B27ED11" w14:textId="77777777" w:rsidR="009F5999" w:rsidRDefault="009F5999" w:rsidP="00153F05">
      <w:pPr>
        <w:spacing w:after="0" w:line="480" w:lineRule="auto"/>
        <w:ind w:left="720" w:hanging="720"/>
        <w:rPr>
          <w:rFonts w:ascii="Times New Roman" w:eastAsia="Times New Roman" w:hAnsi="Times New Roman" w:cs="Times New Roman"/>
          <w:sz w:val="24"/>
          <w:szCs w:val="24"/>
        </w:rPr>
      </w:pPr>
      <w:r w:rsidRPr="00326F42">
        <w:rPr>
          <w:rFonts w:ascii="Times New Roman" w:eastAsia="Times New Roman" w:hAnsi="Times New Roman" w:cs="Times New Roman"/>
          <w:sz w:val="24"/>
          <w:szCs w:val="24"/>
        </w:rPr>
        <w:t xml:space="preserve">Li, Q., &amp; Ma, X. (2010). A meta-analysis of the effects of computer technology on school students’ mathematics learning. </w:t>
      </w:r>
      <w:r w:rsidRPr="00326F42">
        <w:rPr>
          <w:rFonts w:ascii="Times New Roman" w:eastAsia="Times New Roman" w:hAnsi="Times New Roman" w:cs="Times New Roman"/>
          <w:i/>
          <w:iCs/>
          <w:sz w:val="24"/>
          <w:szCs w:val="24"/>
        </w:rPr>
        <w:t>Educational Psychology Review</w:t>
      </w:r>
      <w:r w:rsidRPr="00326F42">
        <w:rPr>
          <w:rFonts w:ascii="Times New Roman" w:eastAsia="Times New Roman" w:hAnsi="Times New Roman" w:cs="Times New Roman"/>
          <w:sz w:val="24"/>
          <w:szCs w:val="24"/>
        </w:rPr>
        <w:t xml:space="preserve">, </w:t>
      </w:r>
      <w:r w:rsidRPr="00326F42">
        <w:rPr>
          <w:rFonts w:ascii="Times New Roman" w:eastAsia="Times New Roman" w:hAnsi="Times New Roman" w:cs="Times New Roman"/>
          <w:i/>
          <w:iCs/>
          <w:sz w:val="24"/>
          <w:szCs w:val="24"/>
        </w:rPr>
        <w:t>22</w:t>
      </w:r>
      <w:r w:rsidRPr="00326F42">
        <w:rPr>
          <w:rFonts w:ascii="Times New Roman" w:eastAsia="Times New Roman" w:hAnsi="Times New Roman" w:cs="Times New Roman"/>
          <w:sz w:val="24"/>
          <w:szCs w:val="24"/>
        </w:rPr>
        <w:t>(3), 215-243.</w:t>
      </w:r>
    </w:p>
    <w:p w14:paraId="68550B89" w14:textId="311A019B" w:rsidR="001E6777" w:rsidRPr="001E6777" w:rsidRDefault="001E6777" w:rsidP="00153F05">
      <w:pPr>
        <w:spacing w:after="0" w:line="480" w:lineRule="auto"/>
        <w:ind w:left="720" w:hanging="720"/>
        <w:rPr>
          <w:rFonts w:ascii="Times New Roman" w:eastAsia="Times New Roman" w:hAnsi="Times New Roman" w:cs="Times New Roman"/>
          <w:sz w:val="24"/>
          <w:szCs w:val="24"/>
        </w:rPr>
      </w:pPr>
      <w:r w:rsidRPr="001E6777">
        <w:rPr>
          <w:rFonts w:ascii="Times New Roman" w:hAnsi="Times New Roman" w:cs="Times New Roman"/>
          <w:sz w:val="24"/>
          <w:szCs w:val="24"/>
        </w:rPr>
        <w:t xml:space="preserve">Lipsey, M. W., Puzio, K., Yun, C., Hebert, M. A., Steinka-Fry, K., Cole, M. W., ... &amp; Busick, M. D. (2012). Translating the </w:t>
      </w:r>
      <w:r w:rsidR="00ED3CF5">
        <w:rPr>
          <w:rFonts w:ascii="Times New Roman" w:hAnsi="Times New Roman" w:cs="Times New Roman"/>
          <w:sz w:val="24"/>
          <w:szCs w:val="24"/>
        </w:rPr>
        <w:t>s</w:t>
      </w:r>
      <w:r w:rsidR="00ED3CF5" w:rsidRPr="001E6777">
        <w:rPr>
          <w:rFonts w:ascii="Times New Roman" w:hAnsi="Times New Roman" w:cs="Times New Roman"/>
          <w:sz w:val="24"/>
          <w:szCs w:val="24"/>
        </w:rPr>
        <w:t xml:space="preserve">tatistical </w:t>
      </w:r>
      <w:r w:rsidR="00ED3CF5">
        <w:rPr>
          <w:rFonts w:ascii="Times New Roman" w:hAnsi="Times New Roman" w:cs="Times New Roman"/>
          <w:sz w:val="24"/>
          <w:szCs w:val="24"/>
        </w:rPr>
        <w:t>r</w:t>
      </w:r>
      <w:r w:rsidR="00ED3CF5" w:rsidRPr="001E6777">
        <w:rPr>
          <w:rFonts w:ascii="Times New Roman" w:hAnsi="Times New Roman" w:cs="Times New Roman"/>
          <w:sz w:val="24"/>
          <w:szCs w:val="24"/>
        </w:rPr>
        <w:t xml:space="preserve">epresentation </w:t>
      </w:r>
      <w:r w:rsidRPr="001E6777">
        <w:rPr>
          <w:rFonts w:ascii="Times New Roman" w:hAnsi="Times New Roman" w:cs="Times New Roman"/>
          <w:sz w:val="24"/>
          <w:szCs w:val="24"/>
        </w:rPr>
        <w:t xml:space="preserve">of the </w:t>
      </w:r>
      <w:r w:rsidR="00ED3CF5">
        <w:rPr>
          <w:rFonts w:ascii="Times New Roman" w:hAnsi="Times New Roman" w:cs="Times New Roman"/>
          <w:sz w:val="24"/>
          <w:szCs w:val="24"/>
        </w:rPr>
        <w:t>e</w:t>
      </w:r>
      <w:r w:rsidR="00ED3CF5" w:rsidRPr="001E6777">
        <w:rPr>
          <w:rFonts w:ascii="Times New Roman" w:hAnsi="Times New Roman" w:cs="Times New Roman"/>
          <w:sz w:val="24"/>
          <w:szCs w:val="24"/>
        </w:rPr>
        <w:t xml:space="preserve">ffects </w:t>
      </w:r>
      <w:r w:rsidRPr="001E6777">
        <w:rPr>
          <w:rFonts w:ascii="Times New Roman" w:hAnsi="Times New Roman" w:cs="Times New Roman"/>
          <w:sz w:val="24"/>
          <w:szCs w:val="24"/>
        </w:rPr>
        <w:t xml:space="preserve">of </w:t>
      </w:r>
      <w:r w:rsidR="00ED3CF5">
        <w:rPr>
          <w:rFonts w:ascii="Times New Roman" w:hAnsi="Times New Roman" w:cs="Times New Roman"/>
          <w:sz w:val="24"/>
          <w:szCs w:val="24"/>
        </w:rPr>
        <w:t>e</w:t>
      </w:r>
      <w:r w:rsidR="00ED3CF5" w:rsidRPr="001E6777">
        <w:rPr>
          <w:rFonts w:ascii="Times New Roman" w:hAnsi="Times New Roman" w:cs="Times New Roman"/>
          <w:sz w:val="24"/>
          <w:szCs w:val="24"/>
        </w:rPr>
        <w:t xml:space="preserve">ducation </w:t>
      </w:r>
      <w:r w:rsidR="00ED3CF5">
        <w:rPr>
          <w:rFonts w:ascii="Times New Roman" w:hAnsi="Times New Roman" w:cs="Times New Roman"/>
          <w:sz w:val="24"/>
          <w:szCs w:val="24"/>
        </w:rPr>
        <w:t>i</w:t>
      </w:r>
      <w:r w:rsidR="00ED3CF5" w:rsidRPr="001E6777">
        <w:rPr>
          <w:rFonts w:ascii="Times New Roman" w:hAnsi="Times New Roman" w:cs="Times New Roman"/>
          <w:sz w:val="24"/>
          <w:szCs w:val="24"/>
        </w:rPr>
        <w:t xml:space="preserve">nterventions </w:t>
      </w:r>
      <w:r w:rsidRPr="001E6777">
        <w:rPr>
          <w:rFonts w:ascii="Times New Roman" w:hAnsi="Times New Roman" w:cs="Times New Roman"/>
          <w:sz w:val="24"/>
          <w:szCs w:val="24"/>
        </w:rPr>
        <w:t xml:space="preserve">into </w:t>
      </w:r>
      <w:r w:rsidR="00ED3CF5">
        <w:rPr>
          <w:rFonts w:ascii="Times New Roman" w:hAnsi="Times New Roman" w:cs="Times New Roman"/>
          <w:sz w:val="24"/>
          <w:szCs w:val="24"/>
        </w:rPr>
        <w:t>m</w:t>
      </w:r>
      <w:r w:rsidR="00ED3CF5" w:rsidRPr="001E6777">
        <w:rPr>
          <w:rFonts w:ascii="Times New Roman" w:hAnsi="Times New Roman" w:cs="Times New Roman"/>
          <w:sz w:val="24"/>
          <w:szCs w:val="24"/>
        </w:rPr>
        <w:t xml:space="preserve">ore </w:t>
      </w:r>
      <w:r w:rsidR="00ED3CF5">
        <w:rPr>
          <w:rFonts w:ascii="Times New Roman" w:hAnsi="Times New Roman" w:cs="Times New Roman"/>
          <w:sz w:val="24"/>
          <w:szCs w:val="24"/>
        </w:rPr>
        <w:t>r</w:t>
      </w:r>
      <w:r w:rsidR="00ED3CF5" w:rsidRPr="001E6777">
        <w:rPr>
          <w:rFonts w:ascii="Times New Roman" w:hAnsi="Times New Roman" w:cs="Times New Roman"/>
          <w:sz w:val="24"/>
          <w:szCs w:val="24"/>
        </w:rPr>
        <w:t xml:space="preserve">eadily </w:t>
      </w:r>
      <w:r w:rsidR="00ED3CF5">
        <w:rPr>
          <w:rFonts w:ascii="Times New Roman" w:hAnsi="Times New Roman" w:cs="Times New Roman"/>
          <w:sz w:val="24"/>
          <w:szCs w:val="24"/>
        </w:rPr>
        <w:t>i</w:t>
      </w:r>
      <w:r w:rsidR="00ED3CF5" w:rsidRPr="001E6777">
        <w:rPr>
          <w:rFonts w:ascii="Times New Roman" w:hAnsi="Times New Roman" w:cs="Times New Roman"/>
          <w:sz w:val="24"/>
          <w:szCs w:val="24"/>
        </w:rPr>
        <w:t xml:space="preserve">nterpretable </w:t>
      </w:r>
      <w:r w:rsidR="00ED3CF5">
        <w:rPr>
          <w:rFonts w:ascii="Times New Roman" w:hAnsi="Times New Roman" w:cs="Times New Roman"/>
          <w:sz w:val="24"/>
          <w:szCs w:val="24"/>
        </w:rPr>
        <w:t>f</w:t>
      </w:r>
      <w:r w:rsidR="00ED3CF5" w:rsidRPr="001E6777">
        <w:rPr>
          <w:rFonts w:ascii="Times New Roman" w:hAnsi="Times New Roman" w:cs="Times New Roman"/>
          <w:sz w:val="24"/>
          <w:szCs w:val="24"/>
        </w:rPr>
        <w:t>orms</w:t>
      </w:r>
      <w:r w:rsidRPr="001E6777">
        <w:rPr>
          <w:rFonts w:ascii="Times New Roman" w:hAnsi="Times New Roman" w:cs="Times New Roman"/>
          <w:sz w:val="24"/>
          <w:szCs w:val="24"/>
        </w:rPr>
        <w:t xml:space="preserve">. </w:t>
      </w:r>
      <w:r w:rsidRPr="001E6777">
        <w:rPr>
          <w:rFonts w:ascii="Times New Roman" w:hAnsi="Times New Roman" w:cs="Times New Roman"/>
          <w:i/>
          <w:iCs/>
          <w:sz w:val="24"/>
          <w:szCs w:val="24"/>
        </w:rPr>
        <w:t>National Center for Special Education Research</w:t>
      </w:r>
      <w:r w:rsidRPr="001E6777">
        <w:rPr>
          <w:rFonts w:ascii="Times New Roman" w:hAnsi="Times New Roman" w:cs="Times New Roman"/>
          <w:sz w:val="24"/>
          <w:szCs w:val="24"/>
        </w:rPr>
        <w:t>.</w:t>
      </w:r>
    </w:p>
    <w:p w14:paraId="21A880D4" w14:textId="49F8B0E9" w:rsidR="009F5999" w:rsidRPr="00A77123" w:rsidRDefault="009F5999" w:rsidP="00153F05">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Lipsey, M., &amp; Wilson, D</w:t>
      </w:r>
      <w:r w:rsidRPr="00990934">
        <w:rPr>
          <w:rFonts w:ascii="Times New Roman" w:eastAsia="Times New Roman" w:hAnsi="Times New Roman" w:cs="Times New Roman"/>
          <w:sz w:val="24"/>
          <w:szCs w:val="24"/>
        </w:rPr>
        <w:t xml:space="preserve">. (2001). </w:t>
      </w:r>
      <w:r>
        <w:rPr>
          <w:rFonts w:ascii="Times New Roman" w:eastAsia="Times New Roman" w:hAnsi="Times New Roman" w:cs="Times New Roman"/>
          <w:i/>
          <w:iCs/>
          <w:sz w:val="24"/>
          <w:szCs w:val="24"/>
        </w:rPr>
        <w:t xml:space="preserve">Practical </w:t>
      </w:r>
      <w:r w:rsidR="00ED3CF5">
        <w:rPr>
          <w:rFonts w:ascii="Times New Roman" w:eastAsia="Times New Roman" w:hAnsi="Times New Roman" w:cs="Times New Roman"/>
          <w:i/>
          <w:iCs/>
          <w:sz w:val="24"/>
          <w:szCs w:val="24"/>
        </w:rPr>
        <w:t>meta</w:t>
      </w:r>
      <w:r>
        <w:rPr>
          <w:rFonts w:ascii="Times New Roman" w:eastAsia="Times New Roman" w:hAnsi="Times New Roman" w:cs="Times New Roman"/>
          <w:i/>
          <w:iCs/>
          <w:sz w:val="24"/>
          <w:szCs w:val="24"/>
        </w:rPr>
        <w:t>-</w:t>
      </w:r>
      <w:r w:rsidR="00ED3CF5">
        <w:rPr>
          <w:rFonts w:ascii="Times New Roman" w:eastAsia="Times New Roman" w:hAnsi="Times New Roman" w:cs="Times New Roman"/>
          <w:i/>
          <w:iCs/>
          <w:sz w:val="24"/>
          <w:szCs w:val="24"/>
        </w:rPr>
        <w:t>a</w:t>
      </w:r>
      <w:r w:rsidR="00ED3CF5" w:rsidRPr="00990934">
        <w:rPr>
          <w:rFonts w:ascii="Times New Roman" w:eastAsia="Times New Roman" w:hAnsi="Times New Roman" w:cs="Times New Roman"/>
          <w:i/>
          <w:iCs/>
          <w:sz w:val="24"/>
          <w:szCs w:val="24"/>
        </w:rPr>
        <w:t>nalysis</w:t>
      </w:r>
      <w:r w:rsidRPr="009909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Thousand Oaks, CA: Sage Publications</w:t>
      </w:r>
      <w:r w:rsidRPr="00990934">
        <w:rPr>
          <w:rFonts w:ascii="Times New Roman" w:eastAsia="Times New Roman" w:hAnsi="Times New Roman" w:cs="Times New Roman"/>
          <w:sz w:val="24"/>
          <w:szCs w:val="24"/>
        </w:rPr>
        <w:t>.</w:t>
      </w:r>
    </w:p>
    <w:p w14:paraId="58631ABC" w14:textId="77777777" w:rsidR="006766ED" w:rsidRPr="006766ED" w:rsidRDefault="006766ED" w:rsidP="00153F05">
      <w:pPr>
        <w:spacing w:after="0" w:line="480" w:lineRule="auto"/>
        <w:ind w:left="720" w:hanging="720"/>
        <w:rPr>
          <w:rFonts w:ascii="Times New Roman" w:hAnsi="Times New Roman" w:cs="Times New Roman"/>
          <w:sz w:val="24"/>
          <w:szCs w:val="24"/>
        </w:rPr>
      </w:pPr>
      <w:r w:rsidRPr="006766ED">
        <w:rPr>
          <w:rFonts w:ascii="Times New Roman" w:hAnsi="Times New Roman" w:cs="Times New Roman"/>
          <w:sz w:val="24"/>
          <w:szCs w:val="24"/>
        </w:rPr>
        <w:t xml:space="preserve">Lundh, A., Lexchin, J., Mintzes, B., Schroll, J. B., &amp; Bero, L. (2017). Industry sponsorship and research outcome. </w:t>
      </w:r>
      <w:r w:rsidRPr="006766ED">
        <w:rPr>
          <w:rFonts w:ascii="Times New Roman" w:hAnsi="Times New Roman" w:cs="Times New Roman"/>
          <w:i/>
          <w:iCs/>
          <w:sz w:val="24"/>
          <w:szCs w:val="24"/>
        </w:rPr>
        <w:t>Cochrane Database of Systematic Reviews</w:t>
      </w:r>
      <w:r w:rsidRPr="006766ED">
        <w:rPr>
          <w:rFonts w:ascii="Times New Roman" w:hAnsi="Times New Roman" w:cs="Times New Roman"/>
          <w:sz w:val="24"/>
          <w:szCs w:val="24"/>
        </w:rPr>
        <w:t>, (2).</w:t>
      </w:r>
    </w:p>
    <w:p w14:paraId="31689607" w14:textId="102D33D9" w:rsidR="000C14B0" w:rsidRDefault="000C14B0" w:rsidP="00153F05">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Meta-Analysis Training Institute (2019). Chicago, IL. </w:t>
      </w:r>
      <w:r w:rsidRPr="000C14B0">
        <w:rPr>
          <w:rFonts w:ascii="Times New Roman" w:hAnsi="Times New Roman" w:cs="Times New Roman"/>
          <w:sz w:val="24"/>
          <w:szCs w:val="24"/>
        </w:rPr>
        <w:t>https://www.meta-analysis-training-institute.com/</w:t>
      </w:r>
    </w:p>
    <w:p w14:paraId="6D057057" w14:textId="15C13DB2" w:rsidR="009F5999" w:rsidRPr="002061D8" w:rsidRDefault="009F5999" w:rsidP="00153F05">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McBee, M., Makel, M., Peters, S., &amp; Matthews, M. (2017). A </w:t>
      </w:r>
      <w:r w:rsidR="00ED3CF5">
        <w:rPr>
          <w:rFonts w:ascii="Times New Roman" w:hAnsi="Times New Roman" w:cs="Times New Roman"/>
          <w:sz w:val="24"/>
          <w:szCs w:val="24"/>
        </w:rPr>
        <w:t>m</w:t>
      </w:r>
      <w:r w:rsidR="00ED3CF5" w:rsidRPr="002061D8">
        <w:rPr>
          <w:rFonts w:ascii="Times New Roman" w:hAnsi="Times New Roman" w:cs="Times New Roman"/>
          <w:sz w:val="24"/>
          <w:szCs w:val="24"/>
        </w:rPr>
        <w:t xml:space="preserve">anifesto </w:t>
      </w:r>
      <w:r w:rsidRPr="002061D8">
        <w:rPr>
          <w:rFonts w:ascii="Times New Roman" w:hAnsi="Times New Roman" w:cs="Times New Roman"/>
          <w:sz w:val="24"/>
          <w:szCs w:val="24"/>
        </w:rPr>
        <w:t xml:space="preserve">for </w:t>
      </w:r>
      <w:r w:rsidR="00ED3CF5">
        <w:rPr>
          <w:rFonts w:ascii="Times New Roman" w:hAnsi="Times New Roman" w:cs="Times New Roman"/>
          <w:sz w:val="24"/>
          <w:szCs w:val="24"/>
        </w:rPr>
        <w:t>o</w:t>
      </w:r>
      <w:r w:rsidR="00ED3CF5" w:rsidRPr="002061D8">
        <w:rPr>
          <w:rFonts w:ascii="Times New Roman" w:hAnsi="Times New Roman" w:cs="Times New Roman"/>
          <w:sz w:val="24"/>
          <w:szCs w:val="24"/>
        </w:rPr>
        <w:t xml:space="preserve">pen </w:t>
      </w:r>
      <w:r w:rsidR="00ED3CF5">
        <w:rPr>
          <w:rFonts w:ascii="Times New Roman" w:hAnsi="Times New Roman" w:cs="Times New Roman"/>
          <w:sz w:val="24"/>
          <w:szCs w:val="24"/>
        </w:rPr>
        <w:t>s</w:t>
      </w:r>
      <w:r w:rsidR="00ED3CF5" w:rsidRPr="002061D8">
        <w:rPr>
          <w:rFonts w:ascii="Times New Roman" w:hAnsi="Times New Roman" w:cs="Times New Roman"/>
          <w:sz w:val="24"/>
          <w:szCs w:val="24"/>
        </w:rPr>
        <w:t xml:space="preserve">cience </w:t>
      </w:r>
      <w:r w:rsidRPr="002061D8">
        <w:rPr>
          <w:rFonts w:ascii="Times New Roman" w:hAnsi="Times New Roman" w:cs="Times New Roman"/>
          <w:sz w:val="24"/>
          <w:szCs w:val="24"/>
        </w:rPr>
        <w:t xml:space="preserve">in </w:t>
      </w:r>
      <w:r w:rsidR="00ED3CF5">
        <w:rPr>
          <w:rFonts w:ascii="Times New Roman" w:hAnsi="Times New Roman" w:cs="Times New Roman"/>
          <w:sz w:val="24"/>
          <w:szCs w:val="24"/>
        </w:rPr>
        <w:t>g</w:t>
      </w:r>
      <w:r w:rsidR="00ED3CF5" w:rsidRPr="002061D8">
        <w:rPr>
          <w:rFonts w:ascii="Times New Roman" w:hAnsi="Times New Roman" w:cs="Times New Roman"/>
          <w:sz w:val="24"/>
          <w:szCs w:val="24"/>
        </w:rPr>
        <w:t xml:space="preserve">iftedness </w:t>
      </w:r>
      <w:r w:rsidR="00ED3CF5">
        <w:rPr>
          <w:rFonts w:ascii="Times New Roman" w:hAnsi="Times New Roman" w:cs="Times New Roman"/>
          <w:sz w:val="24"/>
          <w:szCs w:val="24"/>
        </w:rPr>
        <w:t>r</w:t>
      </w:r>
      <w:r w:rsidR="00ED3CF5" w:rsidRPr="002061D8">
        <w:rPr>
          <w:rFonts w:ascii="Times New Roman" w:hAnsi="Times New Roman" w:cs="Times New Roman"/>
          <w:sz w:val="24"/>
          <w:szCs w:val="24"/>
        </w:rPr>
        <w:t>esearch</w:t>
      </w:r>
      <w:r w:rsidRPr="002061D8">
        <w:rPr>
          <w:rFonts w:ascii="Times New Roman" w:hAnsi="Times New Roman" w:cs="Times New Roman"/>
          <w:sz w:val="24"/>
          <w:szCs w:val="24"/>
        </w:rPr>
        <w:t>.</w:t>
      </w:r>
      <w:r>
        <w:rPr>
          <w:rFonts w:ascii="Times New Roman" w:hAnsi="Times New Roman" w:cs="Times New Roman"/>
          <w:sz w:val="24"/>
          <w:szCs w:val="24"/>
        </w:rPr>
        <w:t xml:space="preserve"> Retrieved from osf.io/qhwg3</w:t>
      </w:r>
    </w:p>
    <w:p w14:paraId="04B3B5D7" w14:textId="70851992" w:rsidR="009F5999" w:rsidRPr="00A77123" w:rsidRDefault="009F5999" w:rsidP="00153F05">
      <w:pPr>
        <w:spacing w:after="0" w:line="480" w:lineRule="auto"/>
        <w:ind w:left="720" w:hanging="720"/>
        <w:rPr>
          <w:rFonts w:ascii="Times New Roman" w:eastAsia="Times New Roman" w:hAnsi="Times New Roman" w:cs="Times New Roman"/>
          <w:sz w:val="24"/>
          <w:szCs w:val="24"/>
        </w:rPr>
      </w:pPr>
      <w:r w:rsidRPr="00433E2B">
        <w:rPr>
          <w:rFonts w:ascii="Times New Roman" w:eastAsia="Times New Roman" w:hAnsi="Times New Roman" w:cs="Times New Roman"/>
          <w:sz w:val="24"/>
          <w:szCs w:val="24"/>
        </w:rPr>
        <w:t xml:space="preserve">Munter, C., Cobb, P., &amp; Shekell, C. (2016). The </w:t>
      </w:r>
      <w:r w:rsidR="00ED3CF5">
        <w:rPr>
          <w:rFonts w:ascii="Times New Roman" w:eastAsia="Times New Roman" w:hAnsi="Times New Roman" w:cs="Times New Roman"/>
          <w:sz w:val="24"/>
          <w:szCs w:val="24"/>
        </w:rPr>
        <w:t>r</w:t>
      </w:r>
      <w:r w:rsidR="00ED3CF5" w:rsidRPr="00433E2B">
        <w:rPr>
          <w:rFonts w:ascii="Times New Roman" w:eastAsia="Times New Roman" w:hAnsi="Times New Roman" w:cs="Times New Roman"/>
          <w:sz w:val="24"/>
          <w:szCs w:val="24"/>
        </w:rPr>
        <w:t xml:space="preserve">ole </w:t>
      </w:r>
      <w:r w:rsidRPr="00433E2B">
        <w:rPr>
          <w:rFonts w:ascii="Times New Roman" w:eastAsia="Times New Roman" w:hAnsi="Times New Roman" w:cs="Times New Roman"/>
          <w:sz w:val="24"/>
          <w:szCs w:val="24"/>
        </w:rPr>
        <w:t xml:space="preserve">of </w:t>
      </w:r>
      <w:r w:rsidR="00ED3CF5">
        <w:rPr>
          <w:rFonts w:ascii="Times New Roman" w:eastAsia="Times New Roman" w:hAnsi="Times New Roman" w:cs="Times New Roman"/>
          <w:sz w:val="24"/>
          <w:szCs w:val="24"/>
        </w:rPr>
        <w:t>p</w:t>
      </w:r>
      <w:r w:rsidR="00ED3CF5" w:rsidRPr="00433E2B">
        <w:rPr>
          <w:rFonts w:ascii="Times New Roman" w:eastAsia="Times New Roman" w:hAnsi="Times New Roman" w:cs="Times New Roman"/>
          <w:sz w:val="24"/>
          <w:szCs w:val="24"/>
        </w:rPr>
        <w:t xml:space="preserve">rogram </w:t>
      </w:r>
      <w:r w:rsidR="00ED3CF5">
        <w:rPr>
          <w:rFonts w:ascii="Times New Roman" w:eastAsia="Times New Roman" w:hAnsi="Times New Roman" w:cs="Times New Roman"/>
          <w:sz w:val="24"/>
          <w:szCs w:val="24"/>
        </w:rPr>
        <w:t>t</w:t>
      </w:r>
      <w:r w:rsidR="00ED3CF5" w:rsidRPr="00433E2B">
        <w:rPr>
          <w:rFonts w:ascii="Times New Roman" w:eastAsia="Times New Roman" w:hAnsi="Times New Roman" w:cs="Times New Roman"/>
          <w:sz w:val="24"/>
          <w:szCs w:val="24"/>
        </w:rPr>
        <w:t xml:space="preserve">heory </w:t>
      </w:r>
      <w:r w:rsidRPr="00433E2B">
        <w:rPr>
          <w:rFonts w:ascii="Times New Roman" w:eastAsia="Times New Roman" w:hAnsi="Times New Roman" w:cs="Times New Roman"/>
          <w:sz w:val="24"/>
          <w:szCs w:val="24"/>
        </w:rPr>
        <w:t xml:space="preserve">in </w:t>
      </w:r>
      <w:r w:rsidR="00ED3CF5">
        <w:rPr>
          <w:rFonts w:ascii="Times New Roman" w:eastAsia="Times New Roman" w:hAnsi="Times New Roman" w:cs="Times New Roman"/>
          <w:sz w:val="24"/>
          <w:szCs w:val="24"/>
        </w:rPr>
        <w:t>e</w:t>
      </w:r>
      <w:r w:rsidR="00ED3CF5" w:rsidRPr="00433E2B">
        <w:rPr>
          <w:rFonts w:ascii="Times New Roman" w:eastAsia="Times New Roman" w:hAnsi="Times New Roman" w:cs="Times New Roman"/>
          <w:sz w:val="24"/>
          <w:szCs w:val="24"/>
        </w:rPr>
        <w:t xml:space="preserve">valuation </w:t>
      </w:r>
      <w:r w:rsidR="00ED3CF5">
        <w:rPr>
          <w:rFonts w:ascii="Times New Roman" w:eastAsia="Times New Roman" w:hAnsi="Times New Roman" w:cs="Times New Roman"/>
          <w:sz w:val="24"/>
          <w:szCs w:val="24"/>
        </w:rPr>
        <w:t>r</w:t>
      </w:r>
      <w:r w:rsidR="00ED3CF5" w:rsidRPr="00433E2B">
        <w:rPr>
          <w:rFonts w:ascii="Times New Roman" w:eastAsia="Times New Roman" w:hAnsi="Times New Roman" w:cs="Times New Roman"/>
          <w:sz w:val="24"/>
          <w:szCs w:val="24"/>
        </w:rPr>
        <w:t>esearch</w:t>
      </w:r>
      <w:r w:rsidRPr="00433E2B">
        <w:rPr>
          <w:rFonts w:ascii="Times New Roman" w:eastAsia="Times New Roman" w:hAnsi="Times New Roman" w:cs="Times New Roman"/>
          <w:sz w:val="24"/>
          <w:szCs w:val="24"/>
        </w:rPr>
        <w:t xml:space="preserve">: A </w:t>
      </w:r>
      <w:r w:rsidR="00ED3CF5">
        <w:rPr>
          <w:rFonts w:ascii="Times New Roman" w:eastAsia="Times New Roman" w:hAnsi="Times New Roman" w:cs="Times New Roman"/>
          <w:sz w:val="24"/>
          <w:szCs w:val="24"/>
        </w:rPr>
        <w:t>c</w:t>
      </w:r>
      <w:r w:rsidR="00ED3CF5" w:rsidRPr="00433E2B">
        <w:rPr>
          <w:rFonts w:ascii="Times New Roman" w:eastAsia="Times New Roman" w:hAnsi="Times New Roman" w:cs="Times New Roman"/>
          <w:sz w:val="24"/>
          <w:szCs w:val="24"/>
        </w:rPr>
        <w:t xml:space="preserve">onsideration </w:t>
      </w:r>
      <w:r w:rsidRPr="00433E2B">
        <w:rPr>
          <w:rFonts w:ascii="Times New Roman" w:eastAsia="Times New Roman" w:hAnsi="Times New Roman" w:cs="Times New Roman"/>
          <w:sz w:val="24"/>
          <w:szCs w:val="24"/>
        </w:rPr>
        <w:t xml:space="preserve">of the What Works Clearinghouse </w:t>
      </w:r>
      <w:r w:rsidR="00ED3CF5">
        <w:rPr>
          <w:rFonts w:ascii="Times New Roman" w:eastAsia="Times New Roman" w:hAnsi="Times New Roman" w:cs="Times New Roman"/>
          <w:sz w:val="24"/>
          <w:szCs w:val="24"/>
        </w:rPr>
        <w:t>s</w:t>
      </w:r>
      <w:r w:rsidR="00ED3CF5" w:rsidRPr="00433E2B">
        <w:rPr>
          <w:rFonts w:ascii="Times New Roman" w:eastAsia="Times New Roman" w:hAnsi="Times New Roman" w:cs="Times New Roman"/>
          <w:sz w:val="24"/>
          <w:szCs w:val="24"/>
        </w:rPr>
        <w:t xml:space="preserve">tandards </w:t>
      </w:r>
      <w:r w:rsidRPr="00433E2B">
        <w:rPr>
          <w:rFonts w:ascii="Times New Roman" w:eastAsia="Times New Roman" w:hAnsi="Times New Roman" w:cs="Times New Roman"/>
          <w:sz w:val="24"/>
          <w:szCs w:val="24"/>
        </w:rPr>
        <w:t xml:space="preserve">in the </w:t>
      </w:r>
      <w:r w:rsidR="00ED3CF5">
        <w:rPr>
          <w:rFonts w:ascii="Times New Roman" w:eastAsia="Times New Roman" w:hAnsi="Times New Roman" w:cs="Times New Roman"/>
          <w:sz w:val="24"/>
          <w:szCs w:val="24"/>
        </w:rPr>
        <w:t>c</w:t>
      </w:r>
      <w:r w:rsidR="00ED3CF5" w:rsidRPr="00433E2B">
        <w:rPr>
          <w:rFonts w:ascii="Times New Roman" w:eastAsia="Times New Roman" w:hAnsi="Times New Roman" w:cs="Times New Roman"/>
          <w:sz w:val="24"/>
          <w:szCs w:val="24"/>
        </w:rPr>
        <w:t xml:space="preserve">ase </w:t>
      </w:r>
      <w:r w:rsidRPr="00433E2B">
        <w:rPr>
          <w:rFonts w:ascii="Times New Roman" w:eastAsia="Times New Roman" w:hAnsi="Times New Roman" w:cs="Times New Roman"/>
          <w:sz w:val="24"/>
          <w:szCs w:val="24"/>
        </w:rPr>
        <w:t xml:space="preserve">of </w:t>
      </w:r>
      <w:r w:rsidR="00ED3CF5">
        <w:rPr>
          <w:rFonts w:ascii="Times New Roman" w:eastAsia="Times New Roman" w:hAnsi="Times New Roman" w:cs="Times New Roman"/>
          <w:sz w:val="24"/>
          <w:szCs w:val="24"/>
        </w:rPr>
        <w:t>m</w:t>
      </w:r>
      <w:r w:rsidR="00ED3CF5" w:rsidRPr="00433E2B">
        <w:rPr>
          <w:rFonts w:ascii="Times New Roman" w:eastAsia="Times New Roman" w:hAnsi="Times New Roman" w:cs="Times New Roman"/>
          <w:sz w:val="24"/>
          <w:szCs w:val="24"/>
        </w:rPr>
        <w:t xml:space="preserve">athematics </w:t>
      </w:r>
      <w:r w:rsidR="00ED3CF5">
        <w:rPr>
          <w:rFonts w:ascii="Times New Roman" w:eastAsia="Times New Roman" w:hAnsi="Times New Roman" w:cs="Times New Roman"/>
          <w:sz w:val="24"/>
          <w:szCs w:val="24"/>
        </w:rPr>
        <w:t>e</w:t>
      </w:r>
      <w:r w:rsidR="00ED3CF5" w:rsidRPr="00433E2B">
        <w:rPr>
          <w:rFonts w:ascii="Times New Roman" w:eastAsia="Times New Roman" w:hAnsi="Times New Roman" w:cs="Times New Roman"/>
          <w:sz w:val="24"/>
          <w:szCs w:val="24"/>
        </w:rPr>
        <w:t>ducation</w:t>
      </w:r>
      <w:r w:rsidRPr="00433E2B">
        <w:rPr>
          <w:rFonts w:ascii="Times New Roman" w:eastAsia="Times New Roman" w:hAnsi="Times New Roman" w:cs="Times New Roman"/>
          <w:sz w:val="24"/>
          <w:szCs w:val="24"/>
        </w:rPr>
        <w:t xml:space="preserve">. </w:t>
      </w:r>
      <w:r w:rsidRPr="00433E2B">
        <w:rPr>
          <w:rFonts w:ascii="Times New Roman" w:eastAsia="Times New Roman" w:hAnsi="Times New Roman" w:cs="Times New Roman"/>
          <w:i/>
          <w:iCs/>
          <w:sz w:val="24"/>
          <w:szCs w:val="24"/>
        </w:rPr>
        <w:t>American Journal of Evaluation</w:t>
      </w:r>
      <w:r w:rsidRPr="00433E2B">
        <w:rPr>
          <w:rFonts w:ascii="Times New Roman" w:eastAsia="Times New Roman" w:hAnsi="Times New Roman" w:cs="Times New Roman"/>
          <w:sz w:val="24"/>
          <w:szCs w:val="24"/>
        </w:rPr>
        <w:t xml:space="preserve">, </w:t>
      </w:r>
      <w:r w:rsidRPr="00433E2B">
        <w:rPr>
          <w:rFonts w:ascii="Times New Roman" w:eastAsia="Times New Roman" w:hAnsi="Times New Roman" w:cs="Times New Roman"/>
          <w:i/>
          <w:iCs/>
          <w:sz w:val="24"/>
          <w:szCs w:val="24"/>
        </w:rPr>
        <w:t>37</w:t>
      </w:r>
      <w:r w:rsidRPr="00433E2B">
        <w:rPr>
          <w:rFonts w:ascii="Times New Roman" w:eastAsia="Times New Roman" w:hAnsi="Times New Roman" w:cs="Times New Roman"/>
          <w:sz w:val="24"/>
          <w:szCs w:val="24"/>
        </w:rPr>
        <w:t>(1), 7-26.</w:t>
      </w:r>
    </w:p>
    <w:p w14:paraId="380FD0CF" w14:textId="4AD91878" w:rsidR="00F847CD" w:rsidRPr="00F847CD" w:rsidRDefault="00F847CD" w:rsidP="00153F05">
      <w:pPr>
        <w:spacing w:after="0" w:line="480" w:lineRule="auto"/>
        <w:ind w:left="720" w:hanging="720"/>
        <w:rPr>
          <w:rFonts w:ascii="Times New Roman" w:eastAsia="Times New Roman" w:hAnsi="Times New Roman" w:cs="Times New Roman"/>
          <w:sz w:val="24"/>
          <w:szCs w:val="24"/>
        </w:rPr>
      </w:pPr>
      <w:r w:rsidRPr="003A21E8">
        <w:rPr>
          <w:rFonts w:ascii="Times New Roman" w:hAnsi="Times New Roman" w:cs="Times New Roman"/>
          <w:sz w:val="24"/>
          <w:szCs w:val="24"/>
        </w:rPr>
        <w:t xml:space="preserve">Olkin, I., &amp; Gleser, L. (2009). Stochastically dependent effect sizes. </w:t>
      </w:r>
      <w:r w:rsidRPr="003A21E8">
        <w:rPr>
          <w:rFonts w:ascii="Times New Roman" w:hAnsi="Times New Roman" w:cs="Times New Roman"/>
          <w:i/>
          <w:iCs/>
          <w:sz w:val="24"/>
          <w:szCs w:val="24"/>
        </w:rPr>
        <w:t>The handbook of research synthesis and meta-analysis</w:t>
      </w:r>
      <w:r w:rsidRPr="003A21E8">
        <w:rPr>
          <w:rFonts w:ascii="Times New Roman" w:hAnsi="Times New Roman" w:cs="Times New Roman"/>
          <w:sz w:val="24"/>
          <w:szCs w:val="24"/>
        </w:rPr>
        <w:t>, 357-376.</w:t>
      </w:r>
    </w:p>
    <w:p w14:paraId="7D53B2DF" w14:textId="6CA2AE91" w:rsidR="009F5999" w:rsidRPr="002061D8" w:rsidRDefault="009F5999" w:rsidP="00153F05">
      <w:pPr>
        <w:spacing w:after="0" w:line="480" w:lineRule="auto"/>
        <w:ind w:left="720" w:hanging="720"/>
        <w:rPr>
          <w:rFonts w:ascii="Times New Roman" w:hAnsi="Times New Roman" w:cs="Times New Roman"/>
          <w:sz w:val="24"/>
          <w:szCs w:val="24"/>
        </w:rPr>
      </w:pPr>
      <w:r w:rsidRPr="002061D8">
        <w:rPr>
          <w:rFonts w:ascii="Times New Roman" w:eastAsia="Times New Roman" w:hAnsi="Times New Roman" w:cs="Times New Roman"/>
          <w:sz w:val="24"/>
          <w:szCs w:val="24"/>
        </w:rPr>
        <w:t xml:space="preserve">Pellegrini, M., Inns, A., Lake, C., &amp; Slavin, R. </w:t>
      </w:r>
      <w:r w:rsidR="00CE45D3">
        <w:rPr>
          <w:rFonts w:ascii="Times New Roman" w:hAnsi="Times New Roman" w:cs="Times New Roman"/>
          <w:sz w:val="24"/>
          <w:szCs w:val="24"/>
        </w:rPr>
        <w:t>(2019</w:t>
      </w:r>
      <w:r w:rsidRPr="002061D8">
        <w:rPr>
          <w:rFonts w:ascii="Times New Roman" w:hAnsi="Times New Roman" w:cs="Times New Roman"/>
          <w:sz w:val="24"/>
          <w:szCs w:val="24"/>
        </w:rPr>
        <w:t xml:space="preserve">, </w:t>
      </w:r>
      <w:r w:rsidR="00CE45D3">
        <w:rPr>
          <w:rFonts w:ascii="Times New Roman" w:hAnsi="Times New Roman" w:cs="Times New Roman"/>
          <w:sz w:val="24"/>
          <w:szCs w:val="24"/>
        </w:rPr>
        <w:t>March</w:t>
      </w:r>
      <w:r w:rsidRPr="002061D8">
        <w:rPr>
          <w:rFonts w:ascii="Times New Roman" w:hAnsi="Times New Roman" w:cs="Times New Roman"/>
          <w:sz w:val="24"/>
          <w:szCs w:val="24"/>
        </w:rPr>
        <w:t xml:space="preserve">). </w:t>
      </w:r>
      <w:r w:rsidR="00CE45D3">
        <w:rPr>
          <w:rFonts w:ascii="Times New Roman" w:hAnsi="Times New Roman" w:cs="Times New Roman"/>
          <w:i/>
          <w:sz w:val="24"/>
          <w:szCs w:val="24"/>
        </w:rPr>
        <w:t>Effects of researcher-made versus independent measures on outcomes of experiments in education</w:t>
      </w:r>
      <w:r w:rsidRPr="002061D8">
        <w:rPr>
          <w:rFonts w:ascii="Times New Roman" w:hAnsi="Times New Roman" w:cs="Times New Roman"/>
          <w:i/>
          <w:sz w:val="24"/>
          <w:szCs w:val="24"/>
        </w:rPr>
        <w:t>.</w:t>
      </w:r>
      <w:r w:rsidR="00CE45D3">
        <w:rPr>
          <w:rFonts w:ascii="Times New Roman" w:hAnsi="Times New Roman" w:cs="Times New Roman"/>
          <w:sz w:val="24"/>
          <w:szCs w:val="24"/>
        </w:rPr>
        <w:t xml:space="preserve"> Paper</w:t>
      </w:r>
      <w:r w:rsidRPr="002061D8">
        <w:rPr>
          <w:rFonts w:ascii="Times New Roman" w:hAnsi="Times New Roman" w:cs="Times New Roman"/>
          <w:sz w:val="24"/>
          <w:szCs w:val="24"/>
        </w:rPr>
        <w:t xml:space="preserve"> presented</w:t>
      </w:r>
      <w:r w:rsidR="00CE45D3">
        <w:rPr>
          <w:rFonts w:ascii="Times New Roman" w:hAnsi="Times New Roman" w:cs="Times New Roman"/>
          <w:sz w:val="24"/>
          <w:szCs w:val="24"/>
        </w:rPr>
        <w:t xml:space="preserve"> at the annual meeting of the Society for Research on Educational Effectiveness</w:t>
      </w:r>
      <w:r w:rsidRPr="002061D8">
        <w:rPr>
          <w:rFonts w:ascii="Times New Roman" w:hAnsi="Times New Roman" w:cs="Times New Roman"/>
          <w:sz w:val="24"/>
          <w:szCs w:val="24"/>
        </w:rPr>
        <w:t xml:space="preserve">. </w:t>
      </w:r>
      <w:r w:rsidR="00CE45D3">
        <w:rPr>
          <w:rFonts w:ascii="Times New Roman" w:hAnsi="Times New Roman" w:cs="Times New Roman"/>
          <w:sz w:val="24"/>
          <w:szCs w:val="24"/>
        </w:rPr>
        <w:t>Washington, DC</w:t>
      </w:r>
      <w:r w:rsidRPr="002061D8">
        <w:rPr>
          <w:rFonts w:ascii="Times New Roman" w:hAnsi="Times New Roman" w:cs="Times New Roman"/>
          <w:sz w:val="24"/>
          <w:szCs w:val="24"/>
        </w:rPr>
        <w:t>.</w:t>
      </w:r>
    </w:p>
    <w:p w14:paraId="0F0216F1" w14:textId="77777777" w:rsidR="009F5999" w:rsidRDefault="009F5999" w:rsidP="00153F05">
      <w:pPr>
        <w:spacing w:after="0" w:line="480" w:lineRule="auto"/>
        <w:ind w:left="720" w:hanging="720"/>
        <w:rPr>
          <w:rFonts w:ascii="Times New Roman" w:eastAsia="Times New Roman" w:hAnsi="Times New Roman" w:cs="Times New Roman"/>
          <w:sz w:val="24"/>
          <w:szCs w:val="24"/>
        </w:rPr>
      </w:pPr>
      <w:r w:rsidRPr="00A15291">
        <w:rPr>
          <w:rFonts w:ascii="Times New Roman" w:eastAsia="Times New Roman" w:hAnsi="Times New Roman" w:cs="Times New Roman"/>
          <w:sz w:val="24"/>
          <w:szCs w:val="24"/>
        </w:rPr>
        <w:t xml:space="preserve">Pinquart, M. (2016). Associations of parenting styles and dimensions with academic achievement in children and adolescents: A meta-analysis. </w:t>
      </w:r>
      <w:r w:rsidRPr="00A15291">
        <w:rPr>
          <w:rFonts w:ascii="Times New Roman" w:eastAsia="Times New Roman" w:hAnsi="Times New Roman" w:cs="Times New Roman"/>
          <w:i/>
          <w:iCs/>
          <w:sz w:val="24"/>
          <w:szCs w:val="24"/>
        </w:rPr>
        <w:t>Educational Psychology Review</w:t>
      </w:r>
      <w:r w:rsidRPr="00A15291">
        <w:rPr>
          <w:rFonts w:ascii="Times New Roman" w:eastAsia="Times New Roman" w:hAnsi="Times New Roman" w:cs="Times New Roman"/>
          <w:sz w:val="24"/>
          <w:szCs w:val="24"/>
        </w:rPr>
        <w:t xml:space="preserve">, </w:t>
      </w:r>
      <w:r w:rsidRPr="00A15291">
        <w:rPr>
          <w:rFonts w:ascii="Times New Roman" w:eastAsia="Times New Roman" w:hAnsi="Times New Roman" w:cs="Times New Roman"/>
          <w:i/>
          <w:iCs/>
          <w:sz w:val="24"/>
          <w:szCs w:val="24"/>
        </w:rPr>
        <w:t>28</w:t>
      </w:r>
      <w:r w:rsidRPr="00A15291">
        <w:rPr>
          <w:rFonts w:ascii="Times New Roman" w:eastAsia="Times New Roman" w:hAnsi="Times New Roman" w:cs="Times New Roman"/>
          <w:sz w:val="24"/>
          <w:szCs w:val="24"/>
        </w:rPr>
        <w:t>(3), 475-493.</w:t>
      </w:r>
    </w:p>
    <w:p w14:paraId="5E36CDD3" w14:textId="2146AABC" w:rsidR="009B7B09" w:rsidRDefault="009B7B09" w:rsidP="00153F05">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Polanin, J., Tanner-Smith, E., &amp; Hennessy, E</w:t>
      </w:r>
      <w:r w:rsidRPr="009B7B09">
        <w:rPr>
          <w:rFonts w:ascii="Times New Roman" w:eastAsia="Times New Roman" w:hAnsi="Times New Roman" w:cs="Times New Roman"/>
          <w:sz w:val="24"/>
          <w:szCs w:val="24"/>
        </w:rPr>
        <w:t xml:space="preserve">. (2016). Estimating the difference between published and unpublished effect sizes: A meta-review. </w:t>
      </w:r>
      <w:r w:rsidRPr="009B7B09">
        <w:rPr>
          <w:rFonts w:ascii="Times New Roman" w:eastAsia="Times New Roman" w:hAnsi="Times New Roman" w:cs="Times New Roman"/>
          <w:i/>
          <w:iCs/>
          <w:sz w:val="24"/>
          <w:szCs w:val="24"/>
        </w:rPr>
        <w:t>Review of Educational Research</w:t>
      </w:r>
      <w:r w:rsidRPr="009B7B09">
        <w:rPr>
          <w:rFonts w:ascii="Times New Roman" w:eastAsia="Times New Roman" w:hAnsi="Times New Roman" w:cs="Times New Roman"/>
          <w:sz w:val="24"/>
          <w:szCs w:val="24"/>
        </w:rPr>
        <w:t xml:space="preserve">, </w:t>
      </w:r>
      <w:r w:rsidRPr="009B7B09">
        <w:rPr>
          <w:rFonts w:ascii="Times New Roman" w:eastAsia="Times New Roman" w:hAnsi="Times New Roman" w:cs="Times New Roman"/>
          <w:i/>
          <w:iCs/>
          <w:sz w:val="24"/>
          <w:szCs w:val="24"/>
        </w:rPr>
        <w:t>86</w:t>
      </w:r>
      <w:r w:rsidRPr="009B7B09">
        <w:rPr>
          <w:rFonts w:ascii="Times New Roman" w:eastAsia="Times New Roman" w:hAnsi="Times New Roman" w:cs="Times New Roman"/>
          <w:sz w:val="24"/>
          <w:szCs w:val="24"/>
        </w:rPr>
        <w:t>(1), 207-236.</w:t>
      </w:r>
    </w:p>
    <w:p w14:paraId="2F10C4EA" w14:textId="420DE441" w:rsidR="00A0454E" w:rsidRPr="00A0454E" w:rsidRDefault="00A0454E" w:rsidP="00153F05">
      <w:pPr>
        <w:spacing w:after="0" w:line="480" w:lineRule="auto"/>
        <w:ind w:left="720" w:hanging="720"/>
        <w:rPr>
          <w:rFonts w:ascii="Times New Roman" w:eastAsia="Times New Roman" w:hAnsi="Times New Roman" w:cs="Times New Roman"/>
          <w:sz w:val="24"/>
          <w:szCs w:val="24"/>
        </w:rPr>
      </w:pPr>
      <w:r w:rsidRPr="00667E69">
        <w:rPr>
          <w:rFonts w:ascii="Times New Roman" w:eastAsia="Times New Roman" w:hAnsi="Times New Roman" w:cs="Times New Roman"/>
          <w:color w:val="000000"/>
          <w:sz w:val="24"/>
          <w:szCs w:val="24"/>
          <w:bdr w:val="none" w:sz="0" w:space="0" w:color="auto" w:frame="1"/>
        </w:rPr>
        <w:t xml:space="preserve">Pustejovsky, J. (2019). </w:t>
      </w:r>
      <w:r w:rsidRPr="00667E69">
        <w:rPr>
          <w:rFonts w:ascii="Times New Roman" w:eastAsia="Times New Roman" w:hAnsi="Times New Roman" w:cs="Times New Roman"/>
          <w:i/>
          <w:color w:val="000000"/>
          <w:sz w:val="24"/>
          <w:szCs w:val="24"/>
          <w:bdr w:val="none" w:sz="0" w:space="0" w:color="auto" w:frame="1"/>
        </w:rPr>
        <w:t>clubSandwich: Cluster-Robust (Sandwich) Variance Estimators</w:t>
      </w:r>
      <w:r>
        <w:rPr>
          <w:rFonts w:ascii="Times New Roman" w:eastAsia="Times New Roman" w:hAnsi="Times New Roman" w:cs="Times New Roman"/>
          <w:i/>
          <w:color w:val="000000"/>
          <w:sz w:val="24"/>
          <w:szCs w:val="24"/>
          <w:bdr w:val="none" w:sz="0" w:space="0" w:color="auto" w:frame="1"/>
        </w:rPr>
        <w:t xml:space="preserve"> with Small-Sample Corrections.</w:t>
      </w:r>
      <w:r>
        <w:rPr>
          <w:rFonts w:ascii="Times New Roman" w:eastAsia="Times New Roman" w:hAnsi="Times New Roman" w:cs="Times New Roman"/>
          <w:color w:val="000000"/>
          <w:sz w:val="24"/>
          <w:szCs w:val="24"/>
          <w:bdr w:val="none" w:sz="0" w:space="0" w:color="auto" w:frame="1"/>
        </w:rPr>
        <w:t xml:space="preserve"> R package version 0.3.5. Retrieved from </w:t>
      </w:r>
      <w:r w:rsidRPr="00667E69">
        <w:rPr>
          <w:rFonts w:ascii="Times New Roman" w:eastAsia="Times New Roman" w:hAnsi="Times New Roman" w:cs="Times New Roman"/>
          <w:color w:val="000000"/>
          <w:sz w:val="24"/>
          <w:szCs w:val="24"/>
          <w:bdr w:val="none" w:sz="0" w:space="0" w:color="auto" w:frame="1"/>
        </w:rPr>
        <w:t>https://CRAN.R-project.org/package=clubSandwich</w:t>
      </w:r>
    </w:p>
    <w:p w14:paraId="22DC2C42" w14:textId="00CB1B4F" w:rsidR="007A5E1E" w:rsidRPr="007A5E1E" w:rsidRDefault="007A5E1E" w:rsidP="00153F05">
      <w:pPr>
        <w:spacing w:after="0" w:line="480" w:lineRule="auto"/>
        <w:ind w:left="720" w:hanging="720"/>
        <w:rPr>
          <w:rFonts w:ascii="Times New Roman" w:hAnsi="Times New Roman" w:cs="Times New Roman"/>
          <w:sz w:val="24"/>
          <w:szCs w:val="24"/>
        </w:rPr>
      </w:pPr>
      <w:r w:rsidRPr="007A5E1E">
        <w:rPr>
          <w:rFonts w:ascii="Times New Roman" w:hAnsi="Times New Roman" w:cs="Times New Roman"/>
          <w:sz w:val="24"/>
          <w:szCs w:val="24"/>
        </w:rPr>
        <w:t xml:space="preserve">R Core Team (2018). R: A language and environment for statistical computing. R Foundation for Statistical Computing, Vienna, Austria. URL </w:t>
      </w:r>
      <w:hyperlink r:id="rId13" w:history="1">
        <w:r w:rsidRPr="007A5E1E">
          <w:rPr>
            <w:rStyle w:val="Hyperlink"/>
            <w:rFonts w:ascii="Times New Roman" w:hAnsi="Times New Roman" w:cs="Times New Roman"/>
            <w:sz w:val="24"/>
            <w:szCs w:val="24"/>
          </w:rPr>
          <w:t>https://www.R-project.org/</w:t>
        </w:r>
      </w:hyperlink>
      <w:r w:rsidRPr="007A5E1E">
        <w:rPr>
          <w:rFonts w:ascii="Times New Roman" w:hAnsi="Times New Roman" w:cs="Times New Roman"/>
          <w:sz w:val="24"/>
          <w:szCs w:val="24"/>
        </w:rPr>
        <w:t>. </w:t>
      </w:r>
    </w:p>
    <w:p w14:paraId="40FCBB91" w14:textId="77777777" w:rsidR="009F5999" w:rsidRPr="002061D8" w:rsidRDefault="009F5999" w:rsidP="00153F05">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Simmons, J., Nelson, L., &amp; Simonsohn, U. (2011). False-positive psychology: Undisclosed flexibility in data collection and analysis allows presenting anything as significant. </w:t>
      </w:r>
      <w:r>
        <w:rPr>
          <w:rFonts w:ascii="Times New Roman" w:hAnsi="Times New Roman" w:cs="Times New Roman"/>
          <w:i/>
          <w:iCs/>
          <w:sz w:val="24"/>
          <w:szCs w:val="24"/>
        </w:rPr>
        <w:t>Psychological S</w:t>
      </w:r>
      <w:r w:rsidRPr="002061D8">
        <w:rPr>
          <w:rFonts w:ascii="Times New Roman" w:hAnsi="Times New Roman" w:cs="Times New Roman"/>
          <w:i/>
          <w:iCs/>
          <w:sz w:val="24"/>
          <w:szCs w:val="24"/>
        </w:rPr>
        <w:t>cience</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22</w:t>
      </w:r>
      <w:r w:rsidRPr="002061D8">
        <w:rPr>
          <w:rFonts w:ascii="Times New Roman" w:hAnsi="Times New Roman" w:cs="Times New Roman"/>
          <w:sz w:val="24"/>
          <w:szCs w:val="24"/>
        </w:rPr>
        <w:t>(11), 1359-1366.</w:t>
      </w:r>
    </w:p>
    <w:p w14:paraId="3BC9DDBE" w14:textId="49CF6EAD" w:rsidR="006A3951" w:rsidRPr="006A3951" w:rsidRDefault="007A5E1E" w:rsidP="00153F05">
      <w:pPr>
        <w:spacing w:after="0" w:line="480" w:lineRule="auto"/>
        <w:ind w:left="720" w:hanging="720"/>
        <w:rPr>
          <w:rFonts w:ascii="Times New Roman" w:eastAsia="Times New Roman" w:hAnsi="Times New Roman" w:cs="Times New Roman"/>
          <w:sz w:val="24"/>
          <w:szCs w:val="24"/>
        </w:rPr>
      </w:pPr>
      <w:r>
        <w:rPr>
          <w:rFonts w:ascii="Times New Roman" w:hAnsi="Times New Roman" w:cs="Times New Roman"/>
          <w:sz w:val="24"/>
          <w:szCs w:val="24"/>
        </w:rPr>
        <w:t>Slavin, R.</w:t>
      </w:r>
      <w:r w:rsidR="006A3951" w:rsidRPr="006A3951">
        <w:rPr>
          <w:rFonts w:ascii="Times New Roman" w:hAnsi="Times New Roman" w:cs="Times New Roman"/>
          <w:sz w:val="24"/>
          <w:szCs w:val="24"/>
        </w:rPr>
        <w:t xml:space="preserve"> (2013). Effective programmes in reading and mathematics: lessons from the Best Evidence Encyclopaedia. </w:t>
      </w:r>
      <w:r w:rsidR="006A3951" w:rsidRPr="006A3951">
        <w:rPr>
          <w:rFonts w:ascii="Times New Roman" w:hAnsi="Times New Roman" w:cs="Times New Roman"/>
          <w:i/>
          <w:iCs/>
          <w:sz w:val="24"/>
          <w:szCs w:val="24"/>
        </w:rPr>
        <w:t>School Effectiveness and School Improvement</w:t>
      </w:r>
      <w:r w:rsidR="006A3951" w:rsidRPr="006A3951">
        <w:rPr>
          <w:rFonts w:ascii="Times New Roman" w:hAnsi="Times New Roman" w:cs="Times New Roman"/>
          <w:sz w:val="24"/>
          <w:szCs w:val="24"/>
        </w:rPr>
        <w:t xml:space="preserve">, </w:t>
      </w:r>
      <w:r w:rsidR="006A3951" w:rsidRPr="006A3951">
        <w:rPr>
          <w:rFonts w:ascii="Times New Roman" w:hAnsi="Times New Roman" w:cs="Times New Roman"/>
          <w:i/>
          <w:iCs/>
          <w:sz w:val="24"/>
          <w:szCs w:val="24"/>
        </w:rPr>
        <w:t>24</w:t>
      </w:r>
      <w:r w:rsidR="006A3951" w:rsidRPr="006A3951">
        <w:rPr>
          <w:rFonts w:ascii="Times New Roman" w:hAnsi="Times New Roman" w:cs="Times New Roman"/>
          <w:sz w:val="24"/>
          <w:szCs w:val="24"/>
        </w:rPr>
        <w:t>(4), 383-391.</w:t>
      </w:r>
    </w:p>
    <w:p w14:paraId="4A4CA78D" w14:textId="1D753C02" w:rsidR="004238C1" w:rsidRDefault="004238C1" w:rsidP="00153F05">
      <w:pPr>
        <w:spacing w:after="0" w:line="480" w:lineRule="auto"/>
        <w:ind w:left="720" w:hanging="720"/>
        <w:rPr>
          <w:rFonts w:ascii="Times New Roman" w:eastAsia="Times New Roman" w:hAnsi="Times New Roman" w:cs="Times New Roman"/>
          <w:sz w:val="24"/>
          <w:szCs w:val="24"/>
        </w:rPr>
      </w:pPr>
      <w:r w:rsidRPr="00274D3C">
        <w:rPr>
          <w:rFonts w:ascii="Times New Roman" w:eastAsia="Times New Roman" w:hAnsi="Times New Roman" w:cs="Times New Roman"/>
          <w:spacing w:val="1"/>
          <w:sz w:val="24"/>
          <w:szCs w:val="24"/>
        </w:rPr>
        <w:t>Sl</w:t>
      </w:r>
      <w:r w:rsidRPr="00274D3C">
        <w:rPr>
          <w:rFonts w:ascii="Times New Roman" w:eastAsia="Times New Roman" w:hAnsi="Times New Roman" w:cs="Times New Roman"/>
          <w:spacing w:val="-1"/>
          <w:sz w:val="24"/>
          <w:szCs w:val="24"/>
        </w:rPr>
        <w:t>a</w:t>
      </w:r>
      <w:r w:rsidRPr="00274D3C">
        <w:rPr>
          <w:rFonts w:ascii="Times New Roman" w:eastAsia="Times New Roman" w:hAnsi="Times New Roman" w:cs="Times New Roman"/>
          <w:sz w:val="24"/>
          <w:szCs w:val="24"/>
        </w:rPr>
        <w:t>v</w:t>
      </w:r>
      <w:r w:rsidRPr="00274D3C">
        <w:rPr>
          <w:rFonts w:ascii="Times New Roman" w:eastAsia="Times New Roman" w:hAnsi="Times New Roman" w:cs="Times New Roman"/>
          <w:spacing w:val="1"/>
          <w:sz w:val="24"/>
          <w:szCs w:val="24"/>
        </w:rPr>
        <w:t>i</w:t>
      </w:r>
      <w:r w:rsidR="007A5E1E">
        <w:rPr>
          <w:rFonts w:ascii="Times New Roman" w:eastAsia="Times New Roman" w:hAnsi="Times New Roman" w:cs="Times New Roman"/>
          <w:sz w:val="24"/>
          <w:szCs w:val="24"/>
        </w:rPr>
        <w:t>n, R.</w:t>
      </w:r>
      <w:r w:rsidRPr="00274D3C">
        <w:rPr>
          <w:rFonts w:ascii="Times New Roman" w:eastAsia="Times New Roman" w:hAnsi="Times New Roman" w:cs="Times New Roman"/>
          <w:sz w:val="24"/>
          <w:szCs w:val="24"/>
        </w:rPr>
        <w:t>, &amp;</w:t>
      </w:r>
      <w:r w:rsidRPr="00274D3C">
        <w:rPr>
          <w:rFonts w:ascii="Times New Roman" w:eastAsia="Times New Roman" w:hAnsi="Times New Roman" w:cs="Times New Roman"/>
          <w:spacing w:val="-6"/>
          <w:sz w:val="24"/>
          <w:szCs w:val="24"/>
        </w:rPr>
        <w:t xml:space="preserve"> </w:t>
      </w:r>
      <w:r w:rsidRPr="00274D3C">
        <w:rPr>
          <w:rFonts w:ascii="Times New Roman" w:eastAsia="Times New Roman" w:hAnsi="Times New Roman" w:cs="Times New Roman"/>
          <w:spacing w:val="-3"/>
          <w:sz w:val="24"/>
          <w:szCs w:val="24"/>
        </w:rPr>
        <w:t>L</w:t>
      </w:r>
      <w:r w:rsidRPr="00274D3C">
        <w:rPr>
          <w:rFonts w:ascii="Times New Roman" w:eastAsia="Times New Roman" w:hAnsi="Times New Roman" w:cs="Times New Roman"/>
          <w:spacing w:val="-1"/>
          <w:sz w:val="24"/>
          <w:szCs w:val="24"/>
        </w:rPr>
        <w:t>a</w:t>
      </w:r>
      <w:r w:rsidRPr="00274D3C">
        <w:rPr>
          <w:rFonts w:ascii="Times New Roman" w:eastAsia="Times New Roman" w:hAnsi="Times New Roman" w:cs="Times New Roman"/>
          <w:sz w:val="24"/>
          <w:szCs w:val="24"/>
        </w:rPr>
        <w:t>ke, C.</w:t>
      </w:r>
      <w:r w:rsidRPr="00274D3C">
        <w:rPr>
          <w:rFonts w:ascii="Times New Roman" w:eastAsia="Times New Roman" w:hAnsi="Times New Roman" w:cs="Times New Roman"/>
          <w:spacing w:val="-4"/>
          <w:sz w:val="24"/>
          <w:szCs w:val="24"/>
        </w:rPr>
        <w:t xml:space="preserve"> </w:t>
      </w:r>
      <w:r w:rsidRPr="00274D3C">
        <w:rPr>
          <w:rFonts w:ascii="Times New Roman" w:eastAsia="Times New Roman" w:hAnsi="Times New Roman" w:cs="Times New Roman"/>
          <w:spacing w:val="2"/>
          <w:sz w:val="24"/>
          <w:szCs w:val="24"/>
        </w:rPr>
        <w:t>(</w:t>
      </w:r>
      <w:r w:rsidRPr="00274D3C">
        <w:rPr>
          <w:rFonts w:ascii="Times New Roman" w:eastAsia="Times New Roman" w:hAnsi="Times New Roman" w:cs="Times New Roman"/>
          <w:sz w:val="24"/>
          <w:szCs w:val="24"/>
        </w:rPr>
        <w:t xml:space="preserve">2008). Effective programs in elementary mathematics: A best-evidence synthesis. </w:t>
      </w:r>
      <w:r w:rsidRPr="00274D3C">
        <w:rPr>
          <w:rFonts w:ascii="Times New Roman" w:eastAsia="Times New Roman" w:hAnsi="Times New Roman" w:cs="Times New Roman"/>
          <w:i/>
          <w:sz w:val="24"/>
          <w:szCs w:val="24"/>
        </w:rPr>
        <w:t>Review of Education Research</w:t>
      </w:r>
      <w:r>
        <w:rPr>
          <w:rFonts w:ascii="Times New Roman" w:eastAsia="Times New Roman" w:hAnsi="Times New Roman" w:cs="Times New Roman"/>
          <w:i/>
          <w:sz w:val="24"/>
          <w:szCs w:val="24"/>
        </w:rPr>
        <w:t>,</w:t>
      </w:r>
      <w:r w:rsidRPr="00274D3C">
        <w:rPr>
          <w:rFonts w:ascii="Times New Roman" w:eastAsia="Times New Roman" w:hAnsi="Times New Roman" w:cs="Times New Roman"/>
          <w:i/>
          <w:sz w:val="24"/>
          <w:szCs w:val="24"/>
        </w:rPr>
        <w:t xml:space="preserve"> 78</w:t>
      </w:r>
      <w:r w:rsidRPr="00274D3C">
        <w:rPr>
          <w:rFonts w:ascii="Times New Roman" w:eastAsia="Times New Roman" w:hAnsi="Times New Roman" w:cs="Times New Roman"/>
          <w:sz w:val="24"/>
          <w:szCs w:val="24"/>
        </w:rPr>
        <w:t>(3)</w:t>
      </w:r>
      <w:r>
        <w:rPr>
          <w:rFonts w:ascii="Times New Roman" w:eastAsia="Times New Roman" w:hAnsi="Times New Roman" w:cs="Times New Roman"/>
          <w:sz w:val="24"/>
          <w:szCs w:val="24"/>
        </w:rPr>
        <w:t>,</w:t>
      </w:r>
      <w:r w:rsidRPr="00274D3C">
        <w:rPr>
          <w:rFonts w:ascii="Times New Roman" w:eastAsia="Times New Roman" w:hAnsi="Times New Roman" w:cs="Times New Roman"/>
          <w:sz w:val="24"/>
          <w:szCs w:val="24"/>
        </w:rPr>
        <w:t xml:space="preserve"> 427-515.</w:t>
      </w:r>
    </w:p>
    <w:p w14:paraId="79C4AAC7" w14:textId="37E0712F" w:rsidR="004238C1" w:rsidRPr="00093050" w:rsidRDefault="007A5E1E" w:rsidP="00153F05">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Slavin, R.</w:t>
      </w:r>
      <w:r w:rsidR="00093050" w:rsidRPr="00274D3C">
        <w:rPr>
          <w:rFonts w:ascii="Times New Roman" w:hAnsi="Times New Roman" w:cs="Times New Roman"/>
          <w:sz w:val="24"/>
          <w:szCs w:val="24"/>
        </w:rPr>
        <w:t xml:space="preserve">, Lake, C., &amp; Groff, C. (2009). Effective programs in middle and high school mathematics: A </w:t>
      </w:r>
      <w:r w:rsidR="006C3A98">
        <w:rPr>
          <w:rFonts w:ascii="Times New Roman" w:hAnsi="Times New Roman" w:cs="Times New Roman"/>
          <w:sz w:val="24"/>
          <w:szCs w:val="24"/>
        </w:rPr>
        <w:t>b</w:t>
      </w:r>
      <w:r w:rsidR="00093050" w:rsidRPr="00274D3C">
        <w:rPr>
          <w:rFonts w:ascii="Times New Roman" w:hAnsi="Times New Roman" w:cs="Times New Roman"/>
          <w:sz w:val="24"/>
          <w:szCs w:val="24"/>
        </w:rPr>
        <w:t xml:space="preserve">est-evidence synthesis. </w:t>
      </w:r>
      <w:r w:rsidR="00093050" w:rsidRPr="00274D3C">
        <w:rPr>
          <w:rFonts w:ascii="Times New Roman" w:hAnsi="Times New Roman" w:cs="Times New Roman"/>
          <w:i/>
          <w:sz w:val="24"/>
          <w:szCs w:val="24"/>
        </w:rPr>
        <w:t>Review of Educational Research 79</w:t>
      </w:r>
      <w:r w:rsidR="00093050" w:rsidRPr="00274D3C">
        <w:rPr>
          <w:rFonts w:ascii="Times New Roman" w:hAnsi="Times New Roman" w:cs="Times New Roman"/>
          <w:sz w:val="24"/>
          <w:szCs w:val="24"/>
        </w:rPr>
        <w:t>(2), 839-911.</w:t>
      </w:r>
    </w:p>
    <w:p w14:paraId="08D89D57" w14:textId="77777777" w:rsidR="009F5999" w:rsidRPr="00A77123" w:rsidRDefault="009F5999" w:rsidP="00153F05">
      <w:pPr>
        <w:spacing w:after="0" w:line="480" w:lineRule="auto"/>
        <w:ind w:left="720" w:hanging="720"/>
        <w:rPr>
          <w:rFonts w:ascii="Times New Roman" w:eastAsia="Times New Roman" w:hAnsi="Times New Roman" w:cs="Times New Roman"/>
          <w:sz w:val="24"/>
          <w:szCs w:val="24"/>
        </w:rPr>
      </w:pPr>
      <w:r w:rsidRPr="0032630E">
        <w:rPr>
          <w:rFonts w:ascii="Times New Roman" w:eastAsia="Times New Roman" w:hAnsi="Times New Roman" w:cs="Times New Roman"/>
          <w:sz w:val="24"/>
          <w:szCs w:val="24"/>
        </w:rPr>
        <w:t xml:space="preserve">Slavin, R., &amp; Smith, D. (2009). The relationship between sample sizes and effect sizes in systematic reviews in education. </w:t>
      </w:r>
      <w:r w:rsidRPr="0032630E">
        <w:rPr>
          <w:rFonts w:ascii="Times New Roman" w:eastAsia="Times New Roman" w:hAnsi="Times New Roman" w:cs="Times New Roman"/>
          <w:i/>
          <w:iCs/>
          <w:sz w:val="24"/>
          <w:szCs w:val="24"/>
        </w:rPr>
        <w:t>Educational Evaluation and Policy Analysis</w:t>
      </w:r>
      <w:r w:rsidRPr="0032630E">
        <w:rPr>
          <w:rFonts w:ascii="Times New Roman" w:eastAsia="Times New Roman" w:hAnsi="Times New Roman" w:cs="Times New Roman"/>
          <w:sz w:val="24"/>
          <w:szCs w:val="24"/>
        </w:rPr>
        <w:t xml:space="preserve">, </w:t>
      </w:r>
      <w:r w:rsidRPr="0032630E">
        <w:rPr>
          <w:rFonts w:ascii="Times New Roman" w:eastAsia="Times New Roman" w:hAnsi="Times New Roman" w:cs="Times New Roman"/>
          <w:i/>
          <w:iCs/>
          <w:sz w:val="24"/>
          <w:szCs w:val="24"/>
        </w:rPr>
        <w:t>31</w:t>
      </w:r>
      <w:r w:rsidRPr="0032630E">
        <w:rPr>
          <w:rFonts w:ascii="Times New Roman" w:eastAsia="Times New Roman" w:hAnsi="Times New Roman" w:cs="Times New Roman"/>
          <w:sz w:val="24"/>
          <w:szCs w:val="24"/>
        </w:rPr>
        <w:t>(4), 500-506.</w:t>
      </w:r>
    </w:p>
    <w:p w14:paraId="7918CE9F" w14:textId="6518AF70" w:rsidR="009F5999" w:rsidRDefault="009F5999" w:rsidP="00153F05">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Sterling, T., Rosenbaum, W., &amp; Weinkam, J. (1995). Publication decisions revisited: The effect of the outcome of statistical tests on the decision to publish and vice versa. </w:t>
      </w:r>
      <w:r w:rsidRPr="002061D8">
        <w:rPr>
          <w:rFonts w:ascii="Times New Roman" w:hAnsi="Times New Roman" w:cs="Times New Roman"/>
          <w:i/>
          <w:iCs/>
          <w:sz w:val="24"/>
          <w:szCs w:val="24"/>
        </w:rPr>
        <w:t>The American Statistician</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49</w:t>
      </w:r>
      <w:r w:rsidRPr="002061D8">
        <w:rPr>
          <w:rFonts w:ascii="Times New Roman" w:hAnsi="Times New Roman" w:cs="Times New Roman"/>
          <w:sz w:val="24"/>
          <w:szCs w:val="24"/>
        </w:rPr>
        <w:t>(1), 108-112.</w:t>
      </w:r>
    </w:p>
    <w:p w14:paraId="45B43920" w14:textId="17C0EC22" w:rsidR="009F5999" w:rsidRDefault="009F5999" w:rsidP="00153F05">
      <w:pPr>
        <w:spacing w:after="0" w:line="480" w:lineRule="auto"/>
        <w:ind w:left="720" w:hanging="720"/>
        <w:rPr>
          <w:rFonts w:ascii="Times New Roman" w:eastAsia="Times New Roman" w:hAnsi="Times New Roman" w:cs="Times New Roman"/>
          <w:sz w:val="24"/>
          <w:szCs w:val="24"/>
        </w:rPr>
      </w:pPr>
      <w:r w:rsidRPr="002061D8">
        <w:rPr>
          <w:rFonts w:ascii="Times New Roman" w:hAnsi="Times New Roman" w:cs="Times New Roman"/>
          <w:sz w:val="24"/>
          <w:szCs w:val="24"/>
        </w:rPr>
        <w:fldChar w:fldCharType="end"/>
      </w:r>
      <w:r w:rsidRPr="00326F42">
        <w:rPr>
          <w:rFonts w:ascii="Times New Roman" w:eastAsia="Times New Roman" w:hAnsi="Times New Roman" w:cs="Times New Roman"/>
          <w:sz w:val="24"/>
          <w:szCs w:val="24"/>
        </w:rPr>
        <w:t xml:space="preserve">Tipton, E. (2015). Small sample adjustments for robust variance estimation with meta-regression. </w:t>
      </w:r>
      <w:r w:rsidRPr="00326F42">
        <w:rPr>
          <w:rFonts w:ascii="Times New Roman" w:eastAsia="Times New Roman" w:hAnsi="Times New Roman" w:cs="Times New Roman"/>
          <w:i/>
          <w:iCs/>
          <w:sz w:val="24"/>
          <w:szCs w:val="24"/>
        </w:rPr>
        <w:t>Psychological Methods</w:t>
      </w:r>
      <w:r w:rsidRPr="00326F42">
        <w:rPr>
          <w:rFonts w:ascii="Times New Roman" w:eastAsia="Times New Roman" w:hAnsi="Times New Roman" w:cs="Times New Roman"/>
          <w:sz w:val="24"/>
          <w:szCs w:val="24"/>
        </w:rPr>
        <w:t xml:space="preserve">, </w:t>
      </w:r>
      <w:r w:rsidRPr="00326F42">
        <w:rPr>
          <w:rFonts w:ascii="Times New Roman" w:eastAsia="Times New Roman" w:hAnsi="Times New Roman" w:cs="Times New Roman"/>
          <w:i/>
          <w:iCs/>
          <w:sz w:val="24"/>
          <w:szCs w:val="24"/>
        </w:rPr>
        <w:t>20</w:t>
      </w:r>
      <w:r w:rsidRPr="00326F42">
        <w:rPr>
          <w:rFonts w:ascii="Times New Roman" w:eastAsia="Times New Roman" w:hAnsi="Times New Roman" w:cs="Times New Roman"/>
          <w:sz w:val="24"/>
          <w:szCs w:val="24"/>
        </w:rPr>
        <w:t>(3), 375.</w:t>
      </w:r>
    </w:p>
    <w:p w14:paraId="5F2F934A" w14:textId="3E0C0A3B" w:rsidR="000E6F97" w:rsidRDefault="000E6F97" w:rsidP="000E6F97">
      <w:pPr>
        <w:pStyle w:val="NormalWeb"/>
        <w:spacing w:before="0" w:beforeAutospacing="0" w:after="0" w:afterAutospacing="0" w:line="480" w:lineRule="auto"/>
        <w:ind w:left="720" w:hanging="720"/>
      </w:pPr>
      <w:proofErr w:type="spellStart"/>
      <w:r>
        <w:t>Vevea</w:t>
      </w:r>
      <w:proofErr w:type="spellEnd"/>
      <w:r>
        <w:t xml:space="preserve">, J. L. &amp; Hedges, L. V. (1995). A general linear model for estimating effect size in the presence of publication bias. </w:t>
      </w:r>
      <w:proofErr w:type="spellStart"/>
      <w:r w:rsidRPr="00B635AC">
        <w:rPr>
          <w:i/>
        </w:rPr>
        <w:t>Psychometrika</w:t>
      </w:r>
      <w:proofErr w:type="spellEnd"/>
      <w:r>
        <w:t xml:space="preserve">, 60(3), 419-435. </w:t>
      </w:r>
    </w:p>
    <w:p w14:paraId="6F49CA62" w14:textId="135BC3D3" w:rsidR="00753CA0" w:rsidRPr="00A77123" w:rsidRDefault="00753CA0" w:rsidP="00753CA0">
      <w:pPr>
        <w:pStyle w:val="NormalWeb"/>
        <w:spacing w:before="0" w:beforeAutospacing="0" w:after="0" w:afterAutospacing="0" w:line="480" w:lineRule="auto"/>
        <w:ind w:left="720" w:hanging="720"/>
      </w:pPr>
      <w:proofErr w:type="spellStart"/>
      <w:r w:rsidRPr="00667E69">
        <w:rPr>
          <w:color w:val="000000"/>
          <w:bdr w:val="none" w:sz="0" w:space="0" w:color="auto" w:frame="1"/>
        </w:rPr>
        <w:t>Viechtbauer</w:t>
      </w:r>
      <w:proofErr w:type="spellEnd"/>
      <w:r w:rsidRPr="00667E69">
        <w:rPr>
          <w:color w:val="000000"/>
          <w:bdr w:val="none" w:sz="0" w:space="0" w:color="auto" w:frame="1"/>
        </w:rPr>
        <w:t xml:space="preserve">, W. (2010). Conducting meta-analyses in R with the </w:t>
      </w:r>
      <w:proofErr w:type="spellStart"/>
      <w:r w:rsidRPr="00667E69">
        <w:rPr>
          <w:color w:val="000000"/>
          <w:bdr w:val="none" w:sz="0" w:space="0" w:color="auto" w:frame="1"/>
        </w:rPr>
        <w:t>metafor</w:t>
      </w:r>
      <w:proofErr w:type="spellEnd"/>
      <w:r w:rsidRPr="00667E69">
        <w:rPr>
          <w:color w:val="000000"/>
          <w:bdr w:val="none" w:sz="0" w:space="0" w:color="auto" w:frame="1"/>
        </w:rPr>
        <w:t xml:space="preserve"> package</w:t>
      </w:r>
      <w:r>
        <w:rPr>
          <w:color w:val="000000"/>
          <w:bdr w:val="none" w:sz="0" w:space="0" w:color="auto" w:frame="1"/>
        </w:rPr>
        <w:t xml:space="preserve">. </w:t>
      </w:r>
      <w:r>
        <w:rPr>
          <w:i/>
          <w:color w:val="000000"/>
          <w:bdr w:val="none" w:sz="0" w:space="0" w:color="auto" w:frame="1"/>
        </w:rPr>
        <w:t xml:space="preserve">Journal of Statistical Software, </w:t>
      </w:r>
      <w:r>
        <w:rPr>
          <w:color w:val="000000"/>
          <w:bdr w:val="none" w:sz="0" w:space="0" w:color="auto" w:frame="1"/>
        </w:rPr>
        <w:t xml:space="preserve">36(3), 1-48. Retrieved from </w:t>
      </w:r>
      <w:r w:rsidRPr="00667E69">
        <w:rPr>
          <w:color w:val="000000"/>
          <w:bdr w:val="none" w:sz="0" w:space="0" w:color="auto" w:frame="1"/>
        </w:rPr>
        <w:t>http://www.jstatsoft.org/v36/i03/</w:t>
      </w:r>
    </w:p>
    <w:p w14:paraId="2E0060E9" w14:textId="77777777" w:rsidR="009F5999" w:rsidRDefault="009F5999" w:rsidP="009F5999">
      <w:pPr>
        <w:pStyle w:val="Bibliography"/>
        <w:rPr>
          <w:rFonts w:ascii="Times New Roman" w:hAnsi="Times New Roman" w:cs="Times New Roman"/>
          <w:sz w:val="24"/>
          <w:szCs w:val="24"/>
        </w:rPr>
      </w:pPr>
      <w:r w:rsidRPr="00397E67">
        <w:rPr>
          <w:rFonts w:ascii="Times New Roman" w:hAnsi="Times New Roman" w:cs="Times New Roman"/>
          <w:sz w:val="24"/>
          <w:szCs w:val="24"/>
        </w:rPr>
        <w:t>What Works Clearinghouse. (2017</w:t>
      </w:r>
      <w:r w:rsidR="00A37347" w:rsidRPr="00397E67">
        <w:rPr>
          <w:rFonts w:ascii="Times New Roman" w:hAnsi="Times New Roman" w:cs="Times New Roman"/>
          <w:sz w:val="24"/>
          <w:szCs w:val="24"/>
        </w:rPr>
        <w:t>a</w:t>
      </w:r>
      <w:r w:rsidRPr="00397E67">
        <w:rPr>
          <w:rFonts w:ascii="Times New Roman" w:hAnsi="Times New Roman" w:cs="Times New Roman"/>
          <w:sz w:val="24"/>
          <w:szCs w:val="24"/>
        </w:rPr>
        <w:t xml:space="preserve">). </w:t>
      </w:r>
      <w:r w:rsidRPr="00397E67">
        <w:rPr>
          <w:rFonts w:ascii="Times New Roman" w:hAnsi="Times New Roman" w:cs="Times New Roman"/>
          <w:i/>
          <w:sz w:val="24"/>
          <w:szCs w:val="24"/>
        </w:rPr>
        <w:t xml:space="preserve">What Works Clearinghouse </w:t>
      </w:r>
      <w:r w:rsidR="00397E67" w:rsidRPr="00397E67">
        <w:rPr>
          <w:rFonts w:ascii="Times New Roman" w:hAnsi="Times New Roman" w:cs="Times New Roman"/>
          <w:i/>
          <w:sz w:val="24"/>
          <w:szCs w:val="24"/>
        </w:rPr>
        <w:t>Standards Handbook Version</w:t>
      </w:r>
      <w:r w:rsidRPr="00397E67">
        <w:rPr>
          <w:rFonts w:ascii="Times New Roman" w:hAnsi="Times New Roman" w:cs="Times New Roman"/>
          <w:i/>
          <w:sz w:val="24"/>
          <w:szCs w:val="24"/>
        </w:rPr>
        <w:t xml:space="preserve"> 4.0</w:t>
      </w:r>
      <w:r w:rsidRPr="00397E67">
        <w:rPr>
          <w:rFonts w:ascii="Times New Roman" w:hAnsi="Times New Roman" w:cs="Times New Roman"/>
          <w:sz w:val="24"/>
          <w:szCs w:val="24"/>
        </w:rPr>
        <w:t xml:space="preserve">. Institute of Education Sciences, U. S. Department of Education. Retrieved from </w:t>
      </w:r>
      <w:hyperlink r:id="rId14" w:history="1">
        <w:r w:rsidR="0030011E" w:rsidRPr="00E54372">
          <w:rPr>
            <w:rStyle w:val="Hyperlink"/>
            <w:rFonts w:ascii="Times New Roman" w:hAnsi="Times New Roman" w:cs="Times New Roman"/>
            <w:sz w:val="24"/>
            <w:szCs w:val="24"/>
          </w:rPr>
          <w:t>https://ies.ed.gov/ncee/wwc/Docs/referenceresources/wwc_standards_handbook_v4.pdf</w:t>
        </w:r>
      </w:hyperlink>
    </w:p>
    <w:p w14:paraId="5F92A4C8" w14:textId="77777777" w:rsidR="0030011E" w:rsidRDefault="0030011E" w:rsidP="00025410">
      <w:pPr>
        <w:pStyle w:val="Bibliography"/>
        <w:rPr>
          <w:rFonts w:ascii="Times New Roman" w:hAnsi="Times New Roman" w:cs="Times New Roman"/>
          <w:sz w:val="24"/>
          <w:szCs w:val="24"/>
        </w:rPr>
      </w:pPr>
      <w:r w:rsidRPr="00397E67">
        <w:rPr>
          <w:rFonts w:ascii="Times New Roman" w:hAnsi="Times New Roman" w:cs="Times New Roman"/>
          <w:sz w:val="24"/>
          <w:szCs w:val="24"/>
        </w:rPr>
        <w:t>What Works Clearinghouse. (2017</w:t>
      </w:r>
      <w:r>
        <w:rPr>
          <w:rFonts w:ascii="Times New Roman" w:hAnsi="Times New Roman" w:cs="Times New Roman"/>
          <w:sz w:val="24"/>
          <w:szCs w:val="24"/>
        </w:rPr>
        <w:t>b</w:t>
      </w:r>
      <w:r w:rsidRPr="00397E67">
        <w:rPr>
          <w:rFonts w:ascii="Times New Roman" w:hAnsi="Times New Roman" w:cs="Times New Roman"/>
          <w:sz w:val="24"/>
          <w:szCs w:val="24"/>
        </w:rPr>
        <w:t xml:space="preserve">). </w:t>
      </w:r>
      <w:r w:rsidRPr="00397E67">
        <w:rPr>
          <w:rFonts w:ascii="Times New Roman" w:hAnsi="Times New Roman" w:cs="Times New Roman"/>
          <w:i/>
          <w:sz w:val="24"/>
          <w:szCs w:val="24"/>
        </w:rPr>
        <w:t xml:space="preserve">What Works Clearinghouse </w:t>
      </w:r>
      <w:r>
        <w:rPr>
          <w:rFonts w:ascii="Times New Roman" w:hAnsi="Times New Roman" w:cs="Times New Roman"/>
          <w:i/>
          <w:sz w:val="24"/>
          <w:szCs w:val="24"/>
        </w:rPr>
        <w:t>Procedures</w:t>
      </w:r>
      <w:r w:rsidRPr="00397E67">
        <w:rPr>
          <w:rFonts w:ascii="Times New Roman" w:hAnsi="Times New Roman" w:cs="Times New Roman"/>
          <w:i/>
          <w:sz w:val="24"/>
          <w:szCs w:val="24"/>
        </w:rPr>
        <w:t xml:space="preserve"> Handbook Version 4.0</w:t>
      </w:r>
      <w:r w:rsidRPr="00397E67">
        <w:rPr>
          <w:rFonts w:ascii="Times New Roman" w:hAnsi="Times New Roman" w:cs="Times New Roman"/>
          <w:sz w:val="24"/>
          <w:szCs w:val="24"/>
        </w:rPr>
        <w:t xml:space="preserve">. Institute of Education Sciences, U. S. Department of Education. Retrieved from </w:t>
      </w:r>
      <w:hyperlink r:id="rId15" w:history="1">
        <w:r w:rsidRPr="00E54372">
          <w:rPr>
            <w:rStyle w:val="Hyperlink"/>
            <w:rFonts w:ascii="Times New Roman" w:hAnsi="Times New Roman" w:cs="Times New Roman"/>
            <w:sz w:val="24"/>
            <w:szCs w:val="24"/>
          </w:rPr>
          <w:t>https://ies.ed.gov/ncee/wwc/Docs/referenceresources/wwc_procedures_handbook_v4.pdf</w:t>
        </w:r>
      </w:hyperlink>
    </w:p>
    <w:p w14:paraId="090AF717" w14:textId="2F5C6857" w:rsidR="00025410" w:rsidRPr="00025410" w:rsidRDefault="00025410" w:rsidP="00025410">
      <w:pPr>
        <w:pStyle w:val="HTMLPreformatted"/>
        <w:shd w:val="clear" w:color="auto" w:fill="FFFFFF"/>
        <w:spacing w:line="480" w:lineRule="auto"/>
        <w:ind w:left="720" w:hanging="720"/>
        <w:rPr>
          <w:rStyle w:val="gnkrckgcgsb"/>
          <w:rFonts w:ascii="Times New Roman" w:hAnsi="Times New Roman" w:cs="Times New Roman"/>
          <w:color w:val="000000"/>
          <w:sz w:val="24"/>
          <w:szCs w:val="24"/>
          <w:bdr w:val="none" w:sz="0" w:space="0" w:color="auto" w:frame="1"/>
        </w:rPr>
      </w:pPr>
      <w:r w:rsidRPr="00025410">
        <w:rPr>
          <w:rStyle w:val="gnkrckgcgsb"/>
          <w:rFonts w:ascii="Times New Roman" w:hAnsi="Times New Roman" w:cs="Times New Roman"/>
          <w:color w:val="000000"/>
          <w:sz w:val="24"/>
          <w:szCs w:val="24"/>
          <w:bdr w:val="none" w:sz="0" w:space="0" w:color="auto" w:frame="1"/>
        </w:rPr>
        <w:t xml:space="preserve">Wickham, H. (2016). </w:t>
      </w:r>
      <w:r w:rsidRPr="00025410">
        <w:rPr>
          <w:rStyle w:val="gnkrckgcgsb"/>
          <w:rFonts w:ascii="Times New Roman" w:hAnsi="Times New Roman" w:cs="Times New Roman"/>
          <w:i/>
          <w:color w:val="000000"/>
          <w:sz w:val="24"/>
          <w:szCs w:val="24"/>
          <w:bdr w:val="none" w:sz="0" w:space="0" w:color="auto" w:frame="1"/>
        </w:rPr>
        <w:t>ggplot2: Elegant Graphics for Data Analysis</w:t>
      </w:r>
      <w:r w:rsidRPr="00025410">
        <w:rPr>
          <w:rStyle w:val="gnkrckgcgsb"/>
          <w:rFonts w:ascii="Times New Roman" w:hAnsi="Times New Roman" w:cs="Times New Roman"/>
          <w:color w:val="000000"/>
          <w:sz w:val="24"/>
          <w:szCs w:val="24"/>
          <w:bdr w:val="none" w:sz="0" w:space="0" w:color="auto" w:frame="1"/>
        </w:rPr>
        <w:t>.</w:t>
      </w:r>
      <w:r>
        <w:rPr>
          <w:rStyle w:val="gnkrckgcgsb"/>
          <w:rFonts w:ascii="Times New Roman" w:hAnsi="Times New Roman" w:cs="Times New Roman"/>
          <w:color w:val="000000"/>
          <w:sz w:val="24"/>
          <w:szCs w:val="24"/>
          <w:bdr w:val="none" w:sz="0" w:space="0" w:color="auto" w:frame="1"/>
        </w:rPr>
        <w:t xml:space="preserve"> Springer-</w:t>
      </w:r>
      <w:proofErr w:type="spellStart"/>
      <w:r>
        <w:rPr>
          <w:rStyle w:val="gnkrckgcgsb"/>
          <w:rFonts w:ascii="Times New Roman" w:hAnsi="Times New Roman" w:cs="Times New Roman"/>
          <w:color w:val="000000"/>
          <w:sz w:val="24"/>
          <w:szCs w:val="24"/>
          <w:bdr w:val="none" w:sz="0" w:space="0" w:color="auto" w:frame="1"/>
        </w:rPr>
        <w:t>Verlag</w:t>
      </w:r>
      <w:proofErr w:type="spellEnd"/>
      <w:r>
        <w:rPr>
          <w:rStyle w:val="gnkrckgcgsb"/>
          <w:rFonts w:ascii="Times New Roman" w:hAnsi="Times New Roman" w:cs="Times New Roman"/>
          <w:color w:val="000000"/>
          <w:sz w:val="24"/>
          <w:szCs w:val="24"/>
          <w:bdr w:val="none" w:sz="0" w:space="0" w:color="auto" w:frame="1"/>
        </w:rPr>
        <w:t xml:space="preserve">, New York. </w:t>
      </w:r>
    </w:p>
    <w:p w14:paraId="0104E5CD" w14:textId="748A194D" w:rsidR="009F5999" w:rsidRPr="00A77123" w:rsidRDefault="009F5999" w:rsidP="00025410">
      <w:pPr>
        <w:spacing w:after="0" w:line="480" w:lineRule="auto"/>
        <w:ind w:left="720" w:hanging="720"/>
        <w:rPr>
          <w:rFonts w:ascii="Times New Roman" w:eastAsia="Times New Roman" w:hAnsi="Times New Roman" w:cs="Times New Roman"/>
          <w:sz w:val="24"/>
          <w:szCs w:val="24"/>
        </w:rPr>
      </w:pPr>
      <w:r w:rsidRPr="002061D8">
        <w:rPr>
          <w:rFonts w:ascii="Times New Roman" w:eastAsia="Times New Roman" w:hAnsi="Times New Roman" w:cs="Times New Roman"/>
          <w:sz w:val="24"/>
          <w:szCs w:val="24"/>
        </w:rPr>
        <w:t xml:space="preserve">Wilson, D., </w:t>
      </w:r>
      <w:proofErr w:type="spellStart"/>
      <w:r w:rsidRPr="002061D8">
        <w:rPr>
          <w:rFonts w:ascii="Times New Roman" w:eastAsia="Times New Roman" w:hAnsi="Times New Roman" w:cs="Times New Roman"/>
          <w:sz w:val="24"/>
          <w:szCs w:val="24"/>
        </w:rPr>
        <w:t>Gottfredson</w:t>
      </w:r>
      <w:proofErr w:type="spellEnd"/>
      <w:r w:rsidRPr="002061D8">
        <w:rPr>
          <w:rFonts w:ascii="Times New Roman" w:eastAsia="Times New Roman" w:hAnsi="Times New Roman" w:cs="Times New Roman"/>
          <w:sz w:val="24"/>
          <w:szCs w:val="24"/>
        </w:rPr>
        <w:t>, D.</w:t>
      </w:r>
      <w:r w:rsidRPr="00712DC3">
        <w:rPr>
          <w:rFonts w:ascii="Times New Roman" w:eastAsia="Times New Roman" w:hAnsi="Times New Roman" w:cs="Times New Roman"/>
          <w:sz w:val="24"/>
          <w:szCs w:val="24"/>
        </w:rPr>
        <w:t xml:space="preserve">, &amp; </w:t>
      </w:r>
      <w:proofErr w:type="spellStart"/>
      <w:r w:rsidRPr="002061D8">
        <w:rPr>
          <w:rFonts w:ascii="Times New Roman" w:eastAsia="Times New Roman" w:hAnsi="Times New Roman" w:cs="Times New Roman"/>
          <w:sz w:val="24"/>
          <w:szCs w:val="24"/>
        </w:rPr>
        <w:t>Najaka</w:t>
      </w:r>
      <w:proofErr w:type="spellEnd"/>
      <w:r w:rsidRPr="002061D8">
        <w:rPr>
          <w:rFonts w:ascii="Times New Roman" w:eastAsia="Times New Roman" w:hAnsi="Times New Roman" w:cs="Times New Roman"/>
          <w:sz w:val="24"/>
          <w:szCs w:val="24"/>
        </w:rPr>
        <w:t>, S</w:t>
      </w:r>
      <w:r w:rsidRPr="00712DC3">
        <w:rPr>
          <w:rFonts w:ascii="Times New Roman" w:eastAsia="Times New Roman" w:hAnsi="Times New Roman" w:cs="Times New Roman"/>
          <w:sz w:val="24"/>
          <w:szCs w:val="24"/>
        </w:rPr>
        <w:t xml:space="preserve">. (2001). School-based prevention of problem behaviors: A meta-analysis. </w:t>
      </w:r>
      <w:r>
        <w:rPr>
          <w:rFonts w:ascii="Times New Roman" w:eastAsia="Times New Roman" w:hAnsi="Times New Roman" w:cs="Times New Roman"/>
          <w:i/>
          <w:iCs/>
          <w:sz w:val="24"/>
          <w:szCs w:val="24"/>
        </w:rPr>
        <w:t>Journal of Quantitative C</w:t>
      </w:r>
      <w:r w:rsidRPr="00712DC3">
        <w:rPr>
          <w:rFonts w:ascii="Times New Roman" w:eastAsia="Times New Roman" w:hAnsi="Times New Roman" w:cs="Times New Roman"/>
          <w:i/>
          <w:iCs/>
          <w:sz w:val="24"/>
          <w:szCs w:val="24"/>
        </w:rPr>
        <w:t>riminology</w:t>
      </w:r>
      <w:r w:rsidRPr="00712DC3">
        <w:rPr>
          <w:rFonts w:ascii="Times New Roman" w:eastAsia="Times New Roman" w:hAnsi="Times New Roman" w:cs="Times New Roman"/>
          <w:sz w:val="24"/>
          <w:szCs w:val="24"/>
        </w:rPr>
        <w:t xml:space="preserve">, </w:t>
      </w:r>
      <w:r w:rsidRPr="00712DC3">
        <w:rPr>
          <w:rFonts w:ascii="Times New Roman" w:eastAsia="Times New Roman" w:hAnsi="Times New Roman" w:cs="Times New Roman"/>
          <w:i/>
          <w:iCs/>
          <w:sz w:val="24"/>
          <w:szCs w:val="24"/>
        </w:rPr>
        <w:t>17</w:t>
      </w:r>
      <w:r w:rsidRPr="00712DC3">
        <w:rPr>
          <w:rFonts w:ascii="Times New Roman" w:eastAsia="Times New Roman" w:hAnsi="Times New Roman" w:cs="Times New Roman"/>
          <w:sz w:val="24"/>
          <w:szCs w:val="24"/>
        </w:rPr>
        <w:t>(3), 247-272.</w:t>
      </w:r>
    </w:p>
    <w:p w14:paraId="33F092D6" w14:textId="77777777" w:rsidR="009F5999" w:rsidRDefault="009F5999" w:rsidP="009F5999">
      <w:pPr>
        <w:spacing w:after="0" w:line="480" w:lineRule="auto"/>
        <w:ind w:left="720" w:hanging="720"/>
        <w:rPr>
          <w:rFonts w:ascii="Times New Roman" w:hAnsi="Times New Roman" w:cs="Times New Roman"/>
          <w:sz w:val="24"/>
          <w:szCs w:val="24"/>
        </w:rPr>
      </w:pPr>
      <w:r w:rsidRPr="002061D8">
        <w:rPr>
          <w:rFonts w:ascii="Times New Roman" w:hAnsi="Times New Roman" w:cs="Times New Roman"/>
          <w:sz w:val="24"/>
          <w:szCs w:val="24"/>
        </w:rPr>
        <w:t xml:space="preserve">Wilson, D., &amp; </w:t>
      </w:r>
      <w:proofErr w:type="spellStart"/>
      <w:r w:rsidRPr="002061D8">
        <w:rPr>
          <w:rFonts w:ascii="Times New Roman" w:hAnsi="Times New Roman" w:cs="Times New Roman"/>
          <w:sz w:val="24"/>
          <w:szCs w:val="24"/>
        </w:rPr>
        <w:t>Lipsey</w:t>
      </w:r>
      <w:proofErr w:type="spellEnd"/>
      <w:r w:rsidRPr="002061D8">
        <w:rPr>
          <w:rFonts w:ascii="Times New Roman" w:hAnsi="Times New Roman" w:cs="Times New Roman"/>
          <w:sz w:val="24"/>
          <w:szCs w:val="24"/>
        </w:rPr>
        <w:t xml:space="preserve">, M. (2001). The role of method in treatment effectiveness research: Evidence from meta-analysis. </w:t>
      </w:r>
      <w:r>
        <w:rPr>
          <w:rFonts w:ascii="Times New Roman" w:hAnsi="Times New Roman" w:cs="Times New Roman"/>
          <w:i/>
          <w:iCs/>
          <w:sz w:val="24"/>
          <w:szCs w:val="24"/>
        </w:rPr>
        <w:t>Psychological M</w:t>
      </w:r>
      <w:r w:rsidRPr="002061D8">
        <w:rPr>
          <w:rFonts w:ascii="Times New Roman" w:hAnsi="Times New Roman" w:cs="Times New Roman"/>
          <w:i/>
          <w:iCs/>
          <w:sz w:val="24"/>
          <w:szCs w:val="24"/>
        </w:rPr>
        <w:t>ethods</w:t>
      </w:r>
      <w:r w:rsidRPr="002061D8">
        <w:rPr>
          <w:rFonts w:ascii="Times New Roman" w:hAnsi="Times New Roman" w:cs="Times New Roman"/>
          <w:sz w:val="24"/>
          <w:szCs w:val="24"/>
        </w:rPr>
        <w:t xml:space="preserve">, </w:t>
      </w:r>
      <w:r w:rsidRPr="002061D8">
        <w:rPr>
          <w:rFonts w:ascii="Times New Roman" w:hAnsi="Times New Roman" w:cs="Times New Roman"/>
          <w:i/>
          <w:iCs/>
          <w:sz w:val="24"/>
          <w:szCs w:val="24"/>
        </w:rPr>
        <w:t>6</w:t>
      </w:r>
      <w:r w:rsidRPr="002061D8">
        <w:rPr>
          <w:rFonts w:ascii="Times New Roman" w:hAnsi="Times New Roman" w:cs="Times New Roman"/>
          <w:sz w:val="24"/>
          <w:szCs w:val="24"/>
        </w:rPr>
        <w:t>(4), 413.</w:t>
      </w:r>
    </w:p>
    <w:p w14:paraId="2F3DD969" w14:textId="77777777" w:rsidR="00A96989" w:rsidRDefault="00A96989">
      <w:pPr>
        <w:rPr>
          <w:rFonts w:ascii="Times New Roman" w:hAnsi="Times New Roman" w:cs="Times New Roman"/>
          <w:sz w:val="24"/>
          <w:szCs w:val="24"/>
        </w:rPr>
      </w:pPr>
    </w:p>
    <w:sectPr w:rsidR="00A96989" w:rsidSect="00640E47">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3EC740" w14:textId="77777777" w:rsidR="008B0B09" w:rsidRDefault="008B0B09" w:rsidP="00DC65BB">
      <w:pPr>
        <w:spacing w:after="0" w:line="240" w:lineRule="auto"/>
      </w:pPr>
      <w:r>
        <w:separator/>
      </w:r>
    </w:p>
  </w:endnote>
  <w:endnote w:type="continuationSeparator" w:id="0">
    <w:p w14:paraId="650AD45E" w14:textId="77777777" w:rsidR="008B0B09" w:rsidRDefault="008B0B09" w:rsidP="00DC6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058CC" w14:textId="77777777" w:rsidR="00FB4585" w:rsidRDefault="00FB45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E5EC7B" w14:textId="77777777" w:rsidR="00FB4585" w:rsidRDefault="00FB45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C1024B" w14:textId="77777777" w:rsidR="00FB4585" w:rsidRDefault="00FB45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521FD4" w14:textId="77777777" w:rsidR="008B0B09" w:rsidRDefault="008B0B09" w:rsidP="00DC65BB">
      <w:pPr>
        <w:spacing w:after="0" w:line="240" w:lineRule="auto"/>
      </w:pPr>
      <w:r>
        <w:separator/>
      </w:r>
    </w:p>
  </w:footnote>
  <w:footnote w:type="continuationSeparator" w:id="0">
    <w:p w14:paraId="44C6772E" w14:textId="77777777" w:rsidR="008B0B09" w:rsidRDefault="008B0B09" w:rsidP="00DC65BB">
      <w:pPr>
        <w:spacing w:after="0" w:line="240" w:lineRule="auto"/>
      </w:pPr>
      <w:r>
        <w:continuationSeparator/>
      </w:r>
    </w:p>
  </w:footnote>
  <w:footnote w:id="1">
    <w:p w14:paraId="727144C1" w14:textId="77777777" w:rsidR="00FB4585" w:rsidRPr="002B24B2" w:rsidRDefault="00FB4585" w:rsidP="00C96D68">
      <w:pPr>
        <w:pStyle w:val="FootnoteText"/>
        <w:spacing w:line="480" w:lineRule="auto"/>
        <w:rPr>
          <w:rFonts w:ascii="Times New Roman" w:hAnsi="Times New Roman" w:cs="Times New Roman"/>
        </w:rPr>
      </w:pPr>
      <w:r w:rsidRPr="008204D9">
        <w:rPr>
          <w:rStyle w:val="FootnoteReference"/>
          <w:rFonts w:ascii="Times New Roman" w:hAnsi="Times New Roman" w:cs="Times New Roman"/>
        </w:rPr>
        <w:footnoteRef/>
      </w:r>
      <w:r w:rsidRPr="008204D9">
        <w:rPr>
          <w:rFonts w:ascii="Times New Roman" w:hAnsi="Times New Roman" w:cs="Times New Roman"/>
        </w:rPr>
        <w:t xml:space="preserve"> The WWC data were extracted in </w:t>
      </w:r>
      <w:r>
        <w:rPr>
          <w:rFonts w:ascii="Times New Roman" w:hAnsi="Times New Roman" w:cs="Times New Roman"/>
        </w:rPr>
        <w:t>January of 2018</w:t>
      </w:r>
      <w:r w:rsidRPr="008204D9">
        <w:rPr>
          <w:rFonts w:ascii="Times New Roman" w:hAnsi="Times New Roman" w:cs="Times New Roman"/>
        </w:rPr>
        <w:t xml:space="preserve">. These data </w:t>
      </w:r>
      <w:r>
        <w:rPr>
          <w:rFonts w:ascii="Times New Roman" w:hAnsi="Times New Roman" w:cs="Times New Roman"/>
        </w:rPr>
        <w:t xml:space="preserve">included studies in the elementary school math, middle school math, high school math, primary math, secondary math, beginning reading, foundational reading, reading comprehension, and adolescent literacy protocols. </w:t>
      </w:r>
    </w:p>
  </w:footnote>
  <w:footnote w:id="2">
    <w:p w14:paraId="7E678484" w14:textId="77777777" w:rsidR="00FB4585" w:rsidRPr="00163167" w:rsidRDefault="00FB4585" w:rsidP="00C96D68">
      <w:pPr>
        <w:pStyle w:val="FootnoteText"/>
        <w:spacing w:line="480" w:lineRule="auto"/>
        <w:rPr>
          <w:rFonts w:ascii="Times New Roman" w:hAnsi="Times New Roman" w:cs="Times New Roman"/>
        </w:rPr>
      </w:pPr>
      <w:r w:rsidRPr="008204D9">
        <w:rPr>
          <w:rStyle w:val="FootnoteReference"/>
          <w:rFonts w:ascii="Times New Roman" w:hAnsi="Times New Roman" w:cs="Times New Roman"/>
        </w:rPr>
        <w:footnoteRef/>
      </w:r>
      <w:r w:rsidRPr="008204D9">
        <w:rPr>
          <w:rFonts w:ascii="Times New Roman" w:hAnsi="Times New Roman" w:cs="Times New Roman"/>
        </w:rPr>
        <w:t xml:space="preserve"> </w:t>
      </w:r>
      <w:r>
        <w:rPr>
          <w:rFonts w:ascii="Times New Roman" w:hAnsi="Times New Roman" w:cs="Times New Roman"/>
        </w:rPr>
        <w:t xml:space="preserve">Twenty </w:t>
      </w:r>
      <w:r w:rsidRPr="008204D9">
        <w:rPr>
          <w:rFonts w:ascii="Times New Roman" w:hAnsi="Times New Roman" w:cs="Times New Roman"/>
        </w:rPr>
        <w:t xml:space="preserve">studies </w:t>
      </w:r>
      <w:r>
        <w:rPr>
          <w:rFonts w:ascii="Times New Roman" w:hAnsi="Times New Roman" w:cs="Times New Roman"/>
        </w:rPr>
        <w:t xml:space="preserve">had at least one finding that was missing an effect size; the effect sizes could not be calculated for these findings, </w:t>
      </w:r>
      <w:r w:rsidRPr="00163167">
        <w:rPr>
          <w:rFonts w:ascii="Times New Roman" w:hAnsi="Times New Roman" w:cs="Times New Roman"/>
        </w:rPr>
        <w:t xml:space="preserve">according to the WWC reviewers. </w:t>
      </w:r>
      <w:r>
        <w:rPr>
          <w:rFonts w:ascii="Times New Roman" w:hAnsi="Times New Roman" w:cs="Times New Roman"/>
        </w:rPr>
        <w:t xml:space="preserve">These 142 findings were dropped from the sample. </w:t>
      </w:r>
      <w:r w:rsidRPr="00163167">
        <w:rPr>
          <w:rFonts w:ascii="Times New Roman" w:hAnsi="Times New Roman" w:cs="Times New Roman"/>
        </w:rPr>
        <w:t>An additional study was eliminated from the sample because the outcome was a pas</w:t>
      </w:r>
      <w:r>
        <w:rPr>
          <w:rFonts w:ascii="Times New Roman" w:hAnsi="Times New Roman" w:cs="Times New Roman"/>
        </w:rPr>
        <w:t xml:space="preserve">s rate, </w:t>
      </w:r>
      <w:r w:rsidRPr="00163167">
        <w:rPr>
          <w:rFonts w:ascii="Times New Roman" w:hAnsi="Times New Roman" w:cs="Times New Roman"/>
        </w:rPr>
        <w:t xml:space="preserve">and </w:t>
      </w:r>
      <w:r>
        <w:rPr>
          <w:rFonts w:ascii="Times New Roman" w:hAnsi="Times New Roman" w:cs="Times New Roman"/>
        </w:rPr>
        <w:t xml:space="preserve">all other outcomes in the database were test scores. </w:t>
      </w:r>
    </w:p>
  </w:footnote>
  <w:footnote w:id="3">
    <w:p w14:paraId="6453B303" w14:textId="77777777" w:rsidR="00FB4585" w:rsidRDefault="00FB4585" w:rsidP="00A145B5">
      <w:pPr>
        <w:pStyle w:val="FootnoteText"/>
        <w:spacing w:line="480" w:lineRule="auto"/>
      </w:pPr>
      <w:r w:rsidRPr="00163167">
        <w:rPr>
          <w:rStyle w:val="FootnoteReference"/>
          <w:rFonts w:ascii="Times New Roman" w:hAnsi="Times New Roman" w:cs="Times New Roman"/>
        </w:rPr>
        <w:footnoteRef/>
      </w:r>
      <w:r w:rsidRPr="00163167">
        <w:rPr>
          <w:rFonts w:ascii="Times New Roman" w:hAnsi="Times New Roman" w:cs="Times New Roman"/>
        </w:rPr>
        <w:t xml:space="preserve"> In some cases, these data fields were missin</w:t>
      </w:r>
      <w:r>
        <w:rPr>
          <w:rFonts w:ascii="Times New Roman" w:hAnsi="Times New Roman" w:cs="Times New Roman"/>
        </w:rPr>
        <w:t xml:space="preserve">g from the WWC database when downloading all studies at one time. However, most of the missing data fields could be obtained by searching for each study individually on the WWC website and downloading the individual study’s details. In very few cases did we have to review the original study to populate the missing data fields. The exception was the ICC: the ICC was rarely populated, and we assumed 0.20 in all missing cases (following WWC protocol). </w:t>
      </w:r>
    </w:p>
  </w:footnote>
  <w:footnote w:id="4">
    <w:p w14:paraId="7A076C0D" w14:textId="77777777" w:rsidR="00FB4585" w:rsidRPr="00145C15" w:rsidRDefault="00FB4585" w:rsidP="00FF663F">
      <w:pPr>
        <w:pStyle w:val="FootnoteText"/>
        <w:spacing w:line="480" w:lineRule="auto"/>
        <w:rPr>
          <w:rFonts w:ascii="Times New Roman" w:hAnsi="Times New Roman" w:cs="Times New Roman"/>
        </w:rPr>
      </w:pPr>
      <w:r w:rsidRPr="00145C15">
        <w:rPr>
          <w:rStyle w:val="FootnoteReference"/>
          <w:rFonts w:ascii="Times New Roman" w:hAnsi="Times New Roman" w:cs="Times New Roman"/>
        </w:rPr>
        <w:footnoteRef/>
      </w:r>
      <w:r w:rsidRPr="00145C15">
        <w:rPr>
          <w:rFonts w:ascii="Times New Roman" w:hAnsi="Times New Roman" w:cs="Times New Roman"/>
        </w:rPr>
        <w:t xml:space="preserve"> </w:t>
      </w:r>
      <w:r>
        <w:rPr>
          <w:rFonts w:ascii="Times New Roman" w:hAnsi="Times New Roman" w:cs="Times New Roman"/>
        </w:rPr>
        <w:t xml:space="preserve">We used the WWC classifications but in cleaning the data, we noticed some discrepancies in program type and delivery method for the same program. While it is possible that the same intervention had different delivery methods across studies, we cross-referenced inconsistent </w:t>
      </w:r>
      <w:proofErr w:type="spellStart"/>
      <w:r>
        <w:rPr>
          <w:rFonts w:ascii="Times New Roman" w:hAnsi="Times New Roman" w:cs="Times New Roman"/>
        </w:rPr>
        <w:t>codings</w:t>
      </w:r>
      <w:proofErr w:type="spellEnd"/>
      <w:r>
        <w:rPr>
          <w:rFonts w:ascii="Times New Roman" w:hAnsi="Times New Roman" w:cs="Times New Roman"/>
        </w:rPr>
        <w:t xml:space="preserve"> that appeared to be inaccurate against the intervention’s webpage on the WWC website. For ease of interpretation, we also restricted each intervention to one program type and one delivery method, and if multiple program types or delivery methods were marked for one intervention, we defaulted to the most comprehensive selections. </w:t>
      </w:r>
    </w:p>
  </w:footnote>
  <w:footnote w:id="5">
    <w:p w14:paraId="09C9397E" w14:textId="68BFACF4" w:rsidR="00FB4585" w:rsidRPr="003D62F4" w:rsidRDefault="00FB4585" w:rsidP="00EE67CD">
      <w:pPr>
        <w:spacing w:after="0" w:line="480" w:lineRule="auto"/>
        <w:rPr>
          <w:rFonts w:ascii="Times New Roman" w:hAnsi="Times New Roman" w:cs="Times New Roman"/>
          <w:sz w:val="20"/>
          <w:szCs w:val="20"/>
        </w:rPr>
      </w:pPr>
      <w:r w:rsidRPr="003D62F4">
        <w:rPr>
          <w:rStyle w:val="FootnoteReference"/>
          <w:rFonts w:ascii="Times New Roman" w:hAnsi="Times New Roman" w:cs="Times New Roman"/>
          <w:sz w:val="20"/>
          <w:szCs w:val="20"/>
        </w:rPr>
        <w:footnoteRef/>
      </w:r>
      <w:r w:rsidRPr="003D62F4">
        <w:rPr>
          <w:rFonts w:ascii="Times New Roman" w:hAnsi="Times New Roman" w:cs="Times New Roman"/>
          <w:sz w:val="20"/>
          <w:szCs w:val="20"/>
        </w:rPr>
        <w:t xml:space="preserve"> In cases </w:t>
      </w:r>
      <w:r>
        <w:rPr>
          <w:rFonts w:ascii="Times New Roman" w:hAnsi="Times New Roman" w:cs="Times New Roman"/>
          <w:sz w:val="20"/>
          <w:szCs w:val="20"/>
        </w:rPr>
        <w:t>where the source of funding for the study was unclear</w:t>
      </w:r>
      <w:r w:rsidRPr="003D62F4">
        <w:rPr>
          <w:rFonts w:ascii="Times New Roman" w:hAnsi="Times New Roman" w:cs="Times New Roman"/>
          <w:sz w:val="20"/>
          <w:szCs w:val="20"/>
        </w:rPr>
        <w:t xml:space="preserve">, we emailed the authors to inquire about the source of funding for the study. </w:t>
      </w:r>
    </w:p>
  </w:footnote>
  <w:footnote w:id="6">
    <w:p w14:paraId="07AF598A" w14:textId="6597E8C8" w:rsidR="00FB4585" w:rsidRPr="001C5469" w:rsidRDefault="00FB4585" w:rsidP="004E758A">
      <w:pPr>
        <w:pStyle w:val="FootnoteText"/>
        <w:spacing w:line="480" w:lineRule="auto"/>
        <w:rPr>
          <w:rFonts w:ascii="Times New Roman" w:hAnsi="Times New Roman" w:cs="Times New Roman"/>
        </w:rPr>
      </w:pPr>
      <w:r w:rsidRPr="00E277FC">
        <w:rPr>
          <w:rStyle w:val="FootnoteReference"/>
          <w:rFonts w:ascii="Times New Roman" w:hAnsi="Times New Roman" w:cs="Times New Roman"/>
        </w:rPr>
        <w:footnoteRef/>
      </w:r>
      <w:r w:rsidRPr="00E277FC">
        <w:rPr>
          <w:rFonts w:ascii="Times New Roman" w:hAnsi="Times New Roman" w:cs="Times New Roman"/>
        </w:rPr>
        <w:t xml:space="preserve"> </w:t>
      </w:r>
      <w:r>
        <w:rPr>
          <w:rFonts w:ascii="Times New Roman" w:hAnsi="Times New Roman" w:cs="Times New Roman"/>
        </w:rPr>
        <w:t xml:space="preserve">Examples included </w:t>
      </w:r>
      <w:r w:rsidRPr="001C5469">
        <w:rPr>
          <w:rFonts w:ascii="Times New Roman" w:hAnsi="Times New Roman" w:cs="Times New Roman"/>
        </w:rPr>
        <w:t>STAR Assessments with Accelerated Reading or Math interventions, University of Chicago School Mathematics Project (UCSMP) assessments with the UCSMP intervention, Comprehension Reading Assessment Battery (CRAB) and Spheres of Proud Achievement in Reading for Kids (SPARK) with the Peer-Assisted Learning Strategies (PALS) intervention, Observation Survey with the Reading Recovery intervention, and Core-Plus assessments with the Core-Plus Mathematics Project intervention.</w:t>
      </w:r>
    </w:p>
  </w:footnote>
  <w:footnote w:id="7">
    <w:p w14:paraId="3A2466B0" w14:textId="7B07FA45" w:rsidR="00FB4585" w:rsidRPr="007D2212" w:rsidRDefault="00FB4585" w:rsidP="007D2212">
      <w:pPr>
        <w:pStyle w:val="FootnoteText"/>
        <w:spacing w:line="480" w:lineRule="auto"/>
        <w:rPr>
          <w:rFonts w:ascii="Times New Roman" w:hAnsi="Times New Roman" w:cs="Times New Roman"/>
        </w:rPr>
      </w:pPr>
      <w:r w:rsidRPr="007D2212">
        <w:rPr>
          <w:rStyle w:val="FootnoteReference"/>
          <w:rFonts w:ascii="Times New Roman" w:hAnsi="Times New Roman" w:cs="Times New Roman"/>
        </w:rPr>
        <w:footnoteRef/>
      </w:r>
      <w:r w:rsidRPr="007D2212">
        <w:rPr>
          <w:rFonts w:ascii="Times New Roman" w:hAnsi="Times New Roman" w:cs="Times New Roman"/>
        </w:rPr>
        <w:t xml:space="preserve"> </w:t>
      </w:r>
      <w:r>
        <w:rPr>
          <w:rFonts w:ascii="Times New Roman" w:hAnsi="Times New Roman" w:cs="Times New Roman"/>
        </w:rPr>
        <w:t xml:space="preserve">In this article, the use of “cluster” is reserved for the studies that assigned treatment at the cluster level. </w:t>
      </w:r>
    </w:p>
  </w:footnote>
  <w:footnote w:id="8">
    <w:p w14:paraId="2CEC0312" w14:textId="0C033107" w:rsidR="00FB4585" w:rsidRDefault="00FB4585" w:rsidP="003528D7">
      <w:pPr>
        <w:pStyle w:val="FootnoteText"/>
        <w:spacing w:line="480" w:lineRule="auto"/>
        <w:rPr>
          <w:rFonts w:ascii="Times New Roman" w:hAnsi="Times New Roman" w:cs="Times New Roman"/>
        </w:rPr>
      </w:pPr>
      <w:r w:rsidRPr="00F121B6">
        <w:rPr>
          <w:rStyle w:val="FootnoteReference"/>
          <w:rFonts w:ascii="Times New Roman" w:hAnsi="Times New Roman" w:cs="Times New Roman"/>
        </w:rPr>
        <w:footnoteRef/>
      </w:r>
      <w:r w:rsidRPr="00F121B6">
        <w:rPr>
          <w:rFonts w:ascii="Times New Roman" w:hAnsi="Times New Roman" w:cs="Times New Roman"/>
        </w:rPr>
        <w:t xml:space="preserve"> </w:t>
      </w:r>
      <w:r>
        <w:rPr>
          <w:rFonts w:ascii="Times New Roman" w:hAnsi="Times New Roman" w:cs="Times New Roman"/>
        </w:rPr>
        <w:t xml:space="preserve">The following code was used to estimate the multivariate meta-regression model (Meta-Analysis Training Institute, 2019): </w:t>
      </w:r>
    </w:p>
    <w:p w14:paraId="19D8EEA7" w14:textId="77777777" w:rsidR="00FB4585" w:rsidRDefault="00FB4585">
      <w:pPr>
        <w:pStyle w:val="FootnoteText"/>
        <w:spacing w:line="480" w:lineRule="auto"/>
        <w:rPr>
          <w:rFonts w:ascii="Times New Roman" w:hAnsi="Times New Roman" w:cs="Times New Roman"/>
        </w:rPr>
      </w:pPr>
      <w:r>
        <w:rPr>
          <w:rFonts w:ascii="Times New Roman" w:hAnsi="Times New Roman" w:cs="Times New Roman"/>
        </w:rPr>
        <w:t xml:space="preserve"># Specify the observed covariance matrix: data=name of dataset, </w:t>
      </w:r>
      <w:proofErr w:type="spellStart"/>
      <w:r>
        <w:rPr>
          <w:rFonts w:ascii="Times New Roman" w:hAnsi="Times New Roman" w:cs="Times New Roman"/>
        </w:rPr>
        <w:t>vij</w:t>
      </w:r>
      <w:proofErr w:type="spellEnd"/>
      <w:r>
        <w:rPr>
          <w:rFonts w:ascii="Times New Roman" w:hAnsi="Times New Roman" w:cs="Times New Roman"/>
        </w:rPr>
        <w:t xml:space="preserve">=observed effect-size-level variances, </w:t>
      </w:r>
    </w:p>
    <w:p w14:paraId="7736CCB4" w14:textId="3B2527DC" w:rsidR="00FB4585" w:rsidRDefault="00FB4585">
      <w:pPr>
        <w:pStyle w:val="FootnoteText"/>
        <w:spacing w:line="480" w:lineRule="auto"/>
        <w:rPr>
          <w:rFonts w:ascii="Times New Roman" w:hAnsi="Times New Roman" w:cs="Times New Roman"/>
        </w:rPr>
      </w:pPr>
      <w:r>
        <w:rPr>
          <w:rFonts w:ascii="Times New Roman" w:hAnsi="Times New Roman" w:cs="Times New Roman"/>
        </w:rPr>
        <w:t># .80=assumed correlation among effect sizes within studies</w:t>
      </w:r>
    </w:p>
    <w:p w14:paraId="3D343FC4" w14:textId="00D86228" w:rsidR="00FB4585" w:rsidRDefault="00FB4585">
      <w:pPr>
        <w:pStyle w:val="FootnoteText"/>
        <w:spacing w:line="480" w:lineRule="auto"/>
        <w:rPr>
          <w:rFonts w:ascii="Times New Roman" w:hAnsi="Times New Roman" w:cs="Times New Roman"/>
        </w:rPr>
      </w:pPr>
      <w:proofErr w:type="spellStart"/>
      <w:r>
        <w:rPr>
          <w:rFonts w:ascii="Times New Roman" w:hAnsi="Times New Roman" w:cs="Times New Roman"/>
        </w:rPr>
        <w:t>matrix_name</w:t>
      </w:r>
      <w:proofErr w:type="spellEnd"/>
      <w:r w:rsidRPr="003528D7">
        <w:rPr>
          <w:rFonts w:ascii="Times New Roman" w:hAnsi="Times New Roman" w:cs="Times New Roman"/>
        </w:rPr>
        <w:t xml:space="preserve"> &lt;- </w:t>
      </w:r>
      <w:proofErr w:type="spellStart"/>
      <w:r w:rsidRPr="003528D7">
        <w:rPr>
          <w:rFonts w:ascii="Times New Roman" w:hAnsi="Times New Roman" w:cs="Times New Roman"/>
        </w:rPr>
        <w:t>impute_covariance_matrix</w:t>
      </w:r>
      <w:proofErr w:type="spellEnd"/>
      <w:r w:rsidRPr="003528D7">
        <w:rPr>
          <w:rFonts w:ascii="Times New Roman" w:hAnsi="Times New Roman" w:cs="Times New Roman"/>
        </w:rPr>
        <w:t xml:space="preserve">(vi = </w:t>
      </w:r>
      <w:proofErr w:type="spellStart"/>
      <w:r>
        <w:rPr>
          <w:rFonts w:ascii="Times New Roman" w:hAnsi="Times New Roman" w:cs="Times New Roman"/>
        </w:rPr>
        <w:t>data</w:t>
      </w:r>
      <w:r w:rsidRPr="003528D7">
        <w:rPr>
          <w:rFonts w:ascii="Times New Roman" w:hAnsi="Times New Roman" w:cs="Times New Roman"/>
        </w:rPr>
        <w:t>$</w:t>
      </w:r>
      <w:r>
        <w:rPr>
          <w:rFonts w:ascii="Times New Roman" w:hAnsi="Times New Roman" w:cs="Times New Roman"/>
        </w:rPr>
        <w:t>vij</w:t>
      </w:r>
      <w:proofErr w:type="spellEnd"/>
      <w:r>
        <w:rPr>
          <w:rFonts w:ascii="Times New Roman" w:hAnsi="Times New Roman" w:cs="Times New Roman"/>
        </w:rPr>
        <w:t xml:space="preserve">, </w:t>
      </w:r>
      <w:r w:rsidRPr="003528D7">
        <w:rPr>
          <w:rFonts w:ascii="Times New Roman" w:hAnsi="Times New Roman" w:cs="Times New Roman"/>
        </w:rPr>
        <w:t xml:space="preserve">cluster = </w:t>
      </w:r>
      <w:proofErr w:type="spellStart"/>
      <w:r>
        <w:rPr>
          <w:rFonts w:ascii="Times New Roman" w:hAnsi="Times New Roman" w:cs="Times New Roman"/>
        </w:rPr>
        <w:t>data$studyid</w:t>
      </w:r>
      <w:proofErr w:type="spellEnd"/>
      <w:r>
        <w:rPr>
          <w:rFonts w:ascii="Times New Roman" w:hAnsi="Times New Roman" w:cs="Times New Roman"/>
        </w:rPr>
        <w:t>, r = .80)</w:t>
      </w:r>
    </w:p>
    <w:p w14:paraId="12B5BBE8" w14:textId="54451418" w:rsidR="00FB4585" w:rsidRPr="003528D7" w:rsidRDefault="00FB4585">
      <w:pPr>
        <w:pStyle w:val="FootnoteText"/>
        <w:spacing w:line="480" w:lineRule="auto"/>
        <w:rPr>
          <w:rFonts w:ascii="Times New Roman" w:hAnsi="Times New Roman" w:cs="Times New Roman"/>
        </w:rPr>
      </w:pPr>
      <w:r>
        <w:rPr>
          <w:rFonts w:ascii="Times New Roman" w:hAnsi="Times New Roman" w:cs="Times New Roman"/>
        </w:rPr>
        <w:t xml:space="preserve"># Run the model: </w:t>
      </w:r>
      <w:proofErr w:type="spellStart"/>
      <w:r>
        <w:rPr>
          <w:rFonts w:ascii="Times New Roman" w:hAnsi="Times New Roman" w:cs="Times New Roman"/>
        </w:rPr>
        <w:t>effect_size</w:t>
      </w:r>
      <w:proofErr w:type="spellEnd"/>
      <w:r>
        <w:rPr>
          <w:rFonts w:ascii="Times New Roman" w:hAnsi="Times New Roman" w:cs="Times New Roman"/>
        </w:rPr>
        <w:t>=variable containing finding-level effect sizes, mods=moderator variables</w:t>
      </w:r>
    </w:p>
    <w:p w14:paraId="40DD288B" w14:textId="3DA56662" w:rsidR="00FB4585" w:rsidRDefault="00FB4585">
      <w:pPr>
        <w:pStyle w:val="FootnoteText"/>
        <w:spacing w:line="480" w:lineRule="auto"/>
        <w:rPr>
          <w:rFonts w:ascii="Times New Roman" w:hAnsi="Times New Roman" w:cs="Times New Roman"/>
        </w:rPr>
      </w:pPr>
      <w:proofErr w:type="spellStart"/>
      <w:r>
        <w:rPr>
          <w:rFonts w:ascii="Times New Roman" w:hAnsi="Times New Roman" w:cs="Times New Roman"/>
        </w:rPr>
        <w:t>model_name</w:t>
      </w:r>
      <w:proofErr w:type="spellEnd"/>
      <w:r>
        <w:rPr>
          <w:rFonts w:ascii="Times New Roman" w:hAnsi="Times New Roman" w:cs="Times New Roman"/>
        </w:rPr>
        <w:t xml:space="preserve"> </w:t>
      </w:r>
      <w:r w:rsidRPr="003528D7">
        <w:rPr>
          <w:rFonts w:ascii="Times New Roman" w:hAnsi="Times New Roman" w:cs="Times New Roman"/>
        </w:rPr>
        <w:t>&lt;- rma</w:t>
      </w:r>
      <w:r>
        <w:rPr>
          <w:rFonts w:ascii="Times New Roman" w:hAnsi="Times New Roman" w:cs="Times New Roman"/>
        </w:rPr>
        <w:t>.mv(</w:t>
      </w:r>
      <w:proofErr w:type="spellStart"/>
      <w:r>
        <w:rPr>
          <w:rFonts w:ascii="Times New Roman" w:hAnsi="Times New Roman" w:cs="Times New Roman"/>
        </w:rPr>
        <w:t>yi</w:t>
      </w:r>
      <w:proofErr w:type="spellEnd"/>
      <w:r>
        <w:rPr>
          <w:rFonts w:ascii="Times New Roman" w:hAnsi="Times New Roman" w:cs="Times New Roman"/>
        </w:rPr>
        <w:t>=</w:t>
      </w:r>
      <w:proofErr w:type="spellStart"/>
      <w:r>
        <w:rPr>
          <w:rFonts w:ascii="Times New Roman" w:hAnsi="Times New Roman" w:cs="Times New Roman"/>
        </w:rPr>
        <w:t>effect_size</w:t>
      </w:r>
      <w:proofErr w:type="spellEnd"/>
      <w:r>
        <w:rPr>
          <w:rFonts w:ascii="Times New Roman" w:hAnsi="Times New Roman" w:cs="Times New Roman"/>
        </w:rPr>
        <w:t xml:space="preserve">, V = </w:t>
      </w:r>
      <w:proofErr w:type="spellStart"/>
      <w:r>
        <w:rPr>
          <w:rFonts w:ascii="Times New Roman" w:hAnsi="Times New Roman" w:cs="Times New Roman"/>
        </w:rPr>
        <w:t>matrix_name</w:t>
      </w:r>
      <w:proofErr w:type="spellEnd"/>
      <w:r w:rsidRPr="003528D7">
        <w:rPr>
          <w:rFonts w:ascii="Times New Roman" w:hAnsi="Times New Roman" w:cs="Times New Roman"/>
        </w:rPr>
        <w:t xml:space="preserve">, mods = ~ </w:t>
      </w:r>
      <w:r>
        <w:rPr>
          <w:rFonts w:ascii="Times New Roman" w:hAnsi="Times New Roman" w:cs="Times New Roman"/>
        </w:rPr>
        <w:t xml:space="preserve">covarate1 + covariate2 + …, </w:t>
      </w:r>
      <w:r w:rsidRPr="003528D7">
        <w:rPr>
          <w:rFonts w:ascii="Times New Roman" w:hAnsi="Times New Roman" w:cs="Times New Roman"/>
        </w:rPr>
        <w:t xml:space="preserve">random = ~1 | </w:t>
      </w:r>
      <w:proofErr w:type="spellStart"/>
      <w:r w:rsidRPr="003528D7">
        <w:rPr>
          <w:rFonts w:ascii="Times New Roman" w:hAnsi="Times New Roman" w:cs="Times New Roman"/>
        </w:rPr>
        <w:t>studyid</w:t>
      </w:r>
      <w:proofErr w:type="spellEnd"/>
      <w:r w:rsidRPr="003528D7">
        <w:rPr>
          <w:rFonts w:ascii="Times New Roman" w:hAnsi="Times New Roman" w:cs="Times New Roman"/>
        </w:rPr>
        <w:t>/</w:t>
      </w:r>
      <w:proofErr w:type="spellStart"/>
      <w:r w:rsidRPr="003528D7">
        <w:rPr>
          <w:rFonts w:ascii="Times New Roman" w:hAnsi="Times New Roman" w:cs="Times New Roman"/>
        </w:rPr>
        <w:t>findingid</w:t>
      </w:r>
      <w:proofErr w:type="spellEnd"/>
      <w:r w:rsidRPr="003528D7">
        <w:rPr>
          <w:rFonts w:ascii="Times New Roman" w:hAnsi="Times New Roman" w:cs="Times New Roman"/>
        </w:rPr>
        <w:t>, test= "t", data=</w:t>
      </w:r>
      <w:r>
        <w:rPr>
          <w:rFonts w:ascii="Times New Roman" w:hAnsi="Times New Roman" w:cs="Times New Roman"/>
        </w:rPr>
        <w:t>data</w:t>
      </w:r>
      <w:r w:rsidRPr="003528D7">
        <w:rPr>
          <w:rFonts w:ascii="Times New Roman" w:hAnsi="Times New Roman" w:cs="Times New Roman"/>
        </w:rPr>
        <w:t xml:space="preserve">, </w:t>
      </w:r>
      <w:r>
        <w:rPr>
          <w:rFonts w:ascii="Times New Roman" w:hAnsi="Times New Roman" w:cs="Times New Roman"/>
        </w:rPr>
        <w:t>method="REML")</w:t>
      </w:r>
    </w:p>
    <w:p w14:paraId="0D5586CF" w14:textId="0903631D" w:rsidR="00FB4585" w:rsidRPr="003528D7" w:rsidRDefault="00FB4585">
      <w:pPr>
        <w:pStyle w:val="FootnoteText"/>
        <w:spacing w:line="480" w:lineRule="auto"/>
        <w:rPr>
          <w:rFonts w:ascii="Times New Roman" w:hAnsi="Times New Roman" w:cs="Times New Roman"/>
        </w:rPr>
      </w:pPr>
      <w:r>
        <w:rPr>
          <w:rFonts w:ascii="Times New Roman" w:hAnsi="Times New Roman" w:cs="Times New Roman"/>
        </w:rPr>
        <w:t># Produce RVE estimates robust to model misspecification: “CR2”=estimation method</w:t>
      </w:r>
    </w:p>
    <w:p w14:paraId="5F1F3D3C" w14:textId="061E4C16" w:rsidR="00FB4585" w:rsidRPr="003528D7" w:rsidRDefault="00FB4585">
      <w:pPr>
        <w:pStyle w:val="FootnoteText"/>
        <w:spacing w:line="480" w:lineRule="auto"/>
        <w:rPr>
          <w:rFonts w:ascii="Times New Roman" w:hAnsi="Times New Roman" w:cs="Times New Roman"/>
        </w:rPr>
      </w:pPr>
      <w:proofErr w:type="spellStart"/>
      <w:r>
        <w:rPr>
          <w:rFonts w:ascii="Times New Roman" w:hAnsi="Times New Roman" w:cs="Times New Roman"/>
        </w:rPr>
        <w:t>rve_based</w:t>
      </w:r>
      <w:proofErr w:type="spellEnd"/>
      <w:r>
        <w:rPr>
          <w:rFonts w:ascii="Times New Roman" w:hAnsi="Times New Roman" w:cs="Times New Roman"/>
        </w:rPr>
        <w:t xml:space="preserve"> </w:t>
      </w:r>
      <w:r w:rsidRPr="003528D7">
        <w:rPr>
          <w:rFonts w:ascii="Times New Roman" w:hAnsi="Times New Roman" w:cs="Times New Roman"/>
        </w:rPr>
        <w:t xml:space="preserve">&lt;- </w:t>
      </w:r>
      <w:proofErr w:type="spellStart"/>
      <w:r w:rsidRPr="003528D7">
        <w:rPr>
          <w:rFonts w:ascii="Times New Roman" w:hAnsi="Times New Roman" w:cs="Times New Roman"/>
        </w:rPr>
        <w:t>coef_test</w:t>
      </w:r>
      <w:proofErr w:type="spellEnd"/>
      <w:r w:rsidRPr="003528D7">
        <w:rPr>
          <w:rFonts w:ascii="Times New Roman" w:hAnsi="Times New Roman" w:cs="Times New Roman"/>
        </w:rPr>
        <w:t>(</w:t>
      </w:r>
      <w:proofErr w:type="spellStart"/>
      <w:r w:rsidRPr="003528D7">
        <w:rPr>
          <w:rFonts w:ascii="Times New Roman" w:hAnsi="Times New Roman" w:cs="Times New Roman"/>
        </w:rPr>
        <w:t>model_name</w:t>
      </w:r>
      <w:proofErr w:type="spellEnd"/>
      <w:r w:rsidRPr="003528D7">
        <w:rPr>
          <w:rFonts w:ascii="Times New Roman" w:hAnsi="Times New Roman" w:cs="Times New Roman"/>
        </w:rPr>
        <w:t>, cluster=</w:t>
      </w:r>
      <w:proofErr w:type="spellStart"/>
      <w:r w:rsidRPr="003528D7">
        <w:rPr>
          <w:rFonts w:ascii="Times New Roman" w:hAnsi="Times New Roman" w:cs="Times New Roman"/>
        </w:rPr>
        <w:t>data$studyid</w:t>
      </w:r>
      <w:proofErr w:type="spellEnd"/>
      <w:r w:rsidRPr="003528D7">
        <w:rPr>
          <w:rFonts w:ascii="Times New Roman" w:hAnsi="Times New Roman" w:cs="Times New Roman"/>
        </w:rPr>
        <w:t xml:space="preserve">, </w:t>
      </w:r>
      <w:proofErr w:type="spellStart"/>
      <w:r w:rsidRPr="003528D7">
        <w:rPr>
          <w:rFonts w:ascii="Times New Roman" w:hAnsi="Times New Roman" w:cs="Times New Roman"/>
        </w:rPr>
        <w:t>vcov</w:t>
      </w:r>
      <w:proofErr w:type="spellEnd"/>
      <w:r w:rsidRPr="003528D7">
        <w:rPr>
          <w:rFonts w:ascii="Times New Roman" w:hAnsi="Times New Roman" w:cs="Times New Roman"/>
        </w:rPr>
        <w:t xml:space="preserve"> = "CR2")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13A3A" w14:textId="77777777" w:rsidR="00FB4585" w:rsidRDefault="00FB45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4A35F" w14:textId="4009BD40" w:rsidR="00FB4585" w:rsidRPr="00641BFE" w:rsidRDefault="00FB4585" w:rsidP="00641BFE">
    <w:pPr>
      <w:pStyle w:val="Header"/>
      <w:rPr>
        <w:rFonts w:ascii="Times New Roman" w:hAnsi="Times New Roman" w:cs="Times New Roman"/>
        <w:sz w:val="24"/>
        <w:szCs w:val="24"/>
      </w:rPr>
    </w:pPr>
    <w:r w:rsidRPr="00641BFE">
      <w:rPr>
        <w:rFonts w:ascii="Times New Roman" w:hAnsi="Times New Roman" w:cs="Times New Roman"/>
        <w:sz w:val="24"/>
        <w:szCs w:val="24"/>
      </w:rPr>
      <w:t xml:space="preserve">RUNNING HEAD: </w:t>
    </w:r>
    <w:r>
      <w:rPr>
        <w:rFonts w:ascii="Times New Roman" w:hAnsi="Times New Roman" w:cs="Times New Roman"/>
        <w:sz w:val="24"/>
        <w:szCs w:val="24"/>
      </w:rPr>
      <w:t>EFFECT SIZES IN DEVELOPER-COMMISSIONED AND INDEPENDENT EVALUATIONS</w:t>
    </w:r>
    <w:r>
      <w:tab/>
    </w:r>
    <w:sdt>
      <w:sdtPr>
        <w:id w:val="1704511103"/>
        <w:docPartObj>
          <w:docPartGallery w:val="Page Numbers (Top of Page)"/>
          <w:docPartUnique/>
        </w:docPartObj>
      </w:sdtPr>
      <w:sdtEndPr>
        <w:rPr>
          <w:rFonts w:ascii="Times New Roman" w:hAnsi="Times New Roman" w:cs="Times New Roman"/>
          <w:noProof/>
          <w:sz w:val="24"/>
          <w:szCs w:val="24"/>
        </w:rPr>
      </w:sdtEndPr>
      <w:sdtContent>
        <w:r>
          <w:tab/>
        </w:r>
        <w:r w:rsidRPr="00641BFE">
          <w:rPr>
            <w:rFonts w:ascii="Times New Roman" w:hAnsi="Times New Roman" w:cs="Times New Roman"/>
            <w:sz w:val="24"/>
            <w:szCs w:val="24"/>
          </w:rPr>
          <w:fldChar w:fldCharType="begin"/>
        </w:r>
        <w:r w:rsidRPr="00641BFE">
          <w:rPr>
            <w:rFonts w:ascii="Times New Roman" w:hAnsi="Times New Roman" w:cs="Times New Roman"/>
            <w:sz w:val="24"/>
            <w:szCs w:val="24"/>
          </w:rPr>
          <w:instrText xml:space="preserve"> PAGE   \* MERGEFORMAT </w:instrText>
        </w:r>
        <w:r w:rsidRPr="00641BFE">
          <w:rPr>
            <w:rFonts w:ascii="Times New Roman" w:hAnsi="Times New Roman" w:cs="Times New Roman"/>
            <w:sz w:val="24"/>
            <w:szCs w:val="24"/>
          </w:rPr>
          <w:fldChar w:fldCharType="separate"/>
        </w:r>
        <w:r w:rsidR="00FD6136">
          <w:rPr>
            <w:rFonts w:ascii="Times New Roman" w:hAnsi="Times New Roman" w:cs="Times New Roman"/>
            <w:noProof/>
            <w:sz w:val="24"/>
            <w:szCs w:val="24"/>
          </w:rPr>
          <w:t>19</w:t>
        </w:r>
        <w:r w:rsidRPr="00641BFE">
          <w:rPr>
            <w:rFonts w:ascii="Times New Roman" w:hAnsi="Times New Roman" w:cs="Times New Roman"/>
            <w:noProof/>
            <w:sz w:val="24"/>
            <w:szCs w:val="24"/>
          </w:rPr>
          <w:fldChar w:fldCharType="end"/>
        </w:r>
      </w:sdtContent>
    </w:sdt>
  </w:p>
  <w:p w14:paraId="676C7330" w14:textId="77777777" w:rsidR="00FB4585" w:rsidRPr="00DC65BB" w:rsidRDefault="00FB4585">
    <w:pPr>
      <w:pStyle w:val="Header"/>
      <w:rPr>
        <w:rFonts w:ascii="Times New Roman" w:hAnsi="Times New Roman" w:cs="Times New Roman"/>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CB17C" w14:textId="77777777" w:rsidR="00FB4585" w:rsidRDefault="00FB45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066C9"/>
    <w:multiLevelType w:val="hybridMultilevel"/>
    <w:tmpl w:val="C2303094"/>
    <w:lvl w:ilvl="0" w:tplc="C1B84650">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AB43EA8"/>
    <w:multiLevelType w:val="hybridMultilevel"/>
    <w:tmpl w:val="1846A064"/>
    <w:lvl w:ilvl="0" w:tplc="F3F0E1B2">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6925819"/>
    <w:multiLevelType w:val="hybridMultilevel"/>
    <w:tmpl w:val="0B900C72"/>
    <w:lvl w:ilvl="0" w:tplc="9620D8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8E42EFD"/>
    <w:multiLevelType w:val="hybridMultilevel"/>
    <w:tmpl w:val="6DC4862A"/>
    <w:lvl w:ilvl="0" w:tplc="8CA8A2C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B9B6E33"/>
    <w:multiLevelType w:val="hybridMultilevel"/>
    <w:tmpl w:val="A4140B58"/>
    <w:lvl w:ilvl="0" w:tplc="E1668FD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6D2303"/>
    <w:multiLevelType w:val="hybridMultilevel"/>
    <w:tmpl w:val="DDA0F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F5D6A8C"/>
    <w:multiLevelType w:val="hybridMultilevel"/>
    <w:tmpl w:val="0AA485CE"/>
    <w:lvl w:ilvl="0" w:tplc="807A35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FD3F16"/>
    <w:multiLevelType w:val="hybridMultilevel"/>
    <w:tmpl w:val="63042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B42BFB"/>
    <w:multiLevelType w:val="hybridMultilevel"/>
    <w:tmpl w:val="94B8C354"/>
    <w:lvl w:ilvl="0" w:tplc="AB9CFA5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A660CB0"/>
    <w:multiLevelType w:val="hybridMultilevel"/>
    <w:tmpl w:val="5A72610E"/>
    <w:lvl w:ilvl="0" w:tplc="EEDAC656">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E403A67"/>
    <w:multiLevelType w:val="hybridMultilevel"/>
    <w:tmpl w:val="C02029CC"/>
    <w:lvl w:ilvl="0" w:tplc="A0927C5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5"/>
  </w:num>
  <w:num w:numId="4">
    <w:abstractNumId w:val="8"/>
  </w:num>
  <w:num w:numId="5">
    <w:abstractNumId w:val="0"/>
  </w:num>
  <w:num w:numId="6">
    <w:abstractNumId w:val="9"/>
  </w:num>
  <w:num w:numId="7">
    <w:abstractNumId w:val="3"/>
  </w:num>
  <w:num w:numId="8">
    <w:abstractNumId w:val="6"/>
  </w:num>
  <w:num w:numId="9">
    <w:abstractNumId w:val="4"/>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1A4"/>
    <w:rsid w:val="00001BA3"/>
    <w:rsid w:val="00003473"/>
    <w:rsid w:val="000038BD"/>
    <w:rsid w:val="00007247"/>
    <w:rsid w:val="0000727C"/>
    <w:rsid w:val="0001022C"/>
    <w:rsid w:val="0001071C"/>
    <w:rsid w:val="000109AA"/>
    <w:rsid w:val="0001181D"/>
    <w:rsid w:val="00014FBE"/>
    <w:rsid w:val="00015A18"/>
    <w:rsid w:val="00017BDD"/>
    <w:rsid w:val="00017C8F"/>
    <w:rsid w:val="000209D8"/>
    <w:rsid w:val="00020DC8"/>
    <w:rsid w:val="000242AF"/>
    <w:rsid w:val="00025410"/>
    <w:rsid w:val="000254E9"/>
    <w:rsid w:val="00025C1D"/>
    <w:rsid w:val="00027669"/>
    <w:rsid w:val="00031807"/>
    <w:rsid w:val="00031AEA"/>
    <w:rsid w:val="000332F6"/>
    <w:rsid w:val="00033380"/>
    <w:rsid w:val="00033466"/>
    <w:rsid w:val="00034A61"/>
    <w:rsid w:val="00034BA9"/>
    <w:rsid w:val="000359C3"/>
    <w:rsid w:val="00035C9A"/>
    <w:rsid w:val="00036CF1"/>
    <w:rsid w:val="00040BFD"/>
    <w:rsid w:val="0004161E"/>
    <w:rsid w:val="00043132"/>
    <w:rsid w:val="00045FA2"/>
    <w:rsid w:val="00050D97"/>
    <w:rsid w:val="00050FDF"/>
    <w:rsid w:val="000514DD"/>
    <w:rsid w:val="0005237F"/>
    <w:rsid w:val="00052EED"/>
    <w:rsid w:val="0005454C"/>
    <w:rsid w:val="00060B8B"/>
    <w:rsid w:val="00061956"/>
    <w:rsid w:val="00061B8D"/>
    <w:rsid w:val="0006353D"/>
    <w:rsid w:val="00064A8B"/>
    <w:rsid w:val="000656E4"/>
    <w:rsid w:val="000668F0"/>
    <w:rsid w:val="00066B67"/>
    <w:rsid w:val="000671B0"/>
    <w:rsid w:val="000679DC"/>
    <w:rsid w:val="000703EB"/>
    <w:rsid w:val="00071C97"/>
    <w:rsid w:val="00072528"/>
    <w:rsid w:val="00073EC3"/>
    <w:rsid w:val="0007418F"/>
    <w:rsid w:val="000746BC"/>
    <w:rsid w:val="00074DD9"/>
    <w:rsid w:val="00076024"/>
    <w:rsid w:val="0007725D"/>
    <w:rsid w:val="000800EB"/>
    <w:rsid w:val="00081FC8"/>
    <w:rsid w:val="00082109"/>
    <w:rsid w:val="00082EBB"/>
    <w:rsid w:val="00083236"/>
    <w:rsid w:val="0008440F"/>
    <w:rsid w:val="00084D82"/>
    <w:rsid w:val="00085825"/>
    <w:rsid w:val="00085FC2"/>
    <w:rsid w:val="000871EB"/>
    <w:rsid w:val="00087D0B"/>
    <w:rsid w:val="00087D85"/>
    <w:rsid w:val="00090414"/>
    <w:rsid w:val="00090D6F"/>
    <w:rsid w:val="000913BC"/>
    <w:rsid w:val="0009151D"/>
    <w:rsid w:val="00091FBF"/>
    <w:rsid w:val="0009228C"/>
    <w:rsid w:val="00092D78"/>
    <w:rsid w:val="00093050"/>
    <w:rsid w:val="000938C7"/>
    <w:rsid w:val="00093CFE"/>
    <w:rsid w:val="00094ABF"/>
    <w:rsid w:val="00095BBB"/>
    <w:rsid w:val="00095F96"/>
    <w:rsid w:val="000977E9"/>
    <w:rsid w:val="000A0A03"/>
    <w:rsid w:val="000A19A4"/>
    <w:rsid w:val="000A2EFA"/>
    <w:rsid w:val="000A42AD"/>
    <w:rsid w:val="000A4798"/>
    <w:rsid w:val="000A4C6A"/>
    <w:rsid w:val="000A5FBD"/>
    <w:rsid w:val="000B345C"/>
    <w:rsid w:val="000B4478"/>
    <w:rsid w:val="000B4AA2"/>
    <w:rsid w:val="000B502A"/>
    <w:rsid w:val="000B5DEA"/>
    <w:rsid w:val="000B6A62"/>
    <w:rsid w:val="000C0626"/>
    <w:rsid w:val="000C06C5"/>
    <w:rsid w:val="000C0B89"/>
    <w:rsid w:val="000C110F"/>
    <w:rsid w:val="000C14B0"/>
    <w:rsid w:val="000C225C"/>
    <w:rsid w:val="000C280F"/>
    <w:rsid w:val="000C2CE8"/>
    <w:rsid w:val="000C30FF"/>
    <w:rsid w:val="000C4A8C"/>
    <w:rsid w:val="000C4EC6"/>
    <w:rsid w:val="000C68AB"/>
    <w:rsid w:val="000C707E"/>
    <w:rsid w:val="000D0127"/>
    <w:rsid w:val="000D124C"/>
    <w:rsid w:val="000D2B29"/>
    <w:rsid w:val="000D3FA2"/>
    <w:rsid w:val="000D5258"/>
    <w:rsid w:val="000D5CF4"/>
    <w:rsid w:val="000D5E91"/>
    <w:rsid w:val="000D712F"/>
    <w:rsid w:val="000D7237"/>
    <w:rsid w:val="000D7257"/>
    <w:rsid w:val="000D791D"/>
    <w:rsid w:val="000D7C15"/>
    <w:rsid w:val="000E0E47"/>
    <w:rsid w:val="000E125F"/>
    <w:rsid w:val="000E1EDC"/>
    <w:rsid w:val="000E3700"/>
    <w:rsid w:val="000E39A8"/>
    <w:rsid w:val="000E4BBF"/>
    <w:rsid w:val="000E5E03"/>
    <w:rsid w:val="000E6F97"/>
    <w:rsid w:val="000E7C7F"/>
    <w:rsid w:val="000F0D57"/>
    <w:rsid w:val="000F2476"/>
    <w:rsid w:val="000F6E2D"/>
    <w:rsid w:val="00101D96"/>
    <w:rsid w:val="00102926"/>
    <w:rsid w:val="00102AD5"/>
    <w:rsid w:val="00103740"/>
    <w:rsid w:val="001040DD"/>
    <w:rsid w:val="001048CA"/>
    <w:rsid w:val="00106274"/>
    <w:rsid w:val="001063E5"/>
    <w:rsid w:val="00106A1B"/>
    <w:rsid w:val="001107C9"/>
    <w:rsid w:val="00111826"/>
    <w:rsid w:val="00111B0E"/>
    <w:rsid w:val="00111EBE"/>
    <w:rsid w:val="001125D1"/>
    <w:rsid w:val="0011375F"/>
    <w:rsid w:val="00113FAC"/>
    <w:rsid w:val="001153A4"/>
    <w:rsid w:val="00115B2C"/>
    <w:rsid w:val="001162B0"/>
    <w:rsid w:val="0012305F"/>
    <w:rsid w:val="001233FD"/>
    <w:rsid w:val="0012411A"/>
    <w:rsid w:val="00124634"/>
    <w:rsid w:val="0012662E"/>
    <w:rsid w:val="00133791"/>
    <w:rsid w:val="00134EDA"/>
    <w:rsid w:val="0013556F"/>
    <w:rsid w:val="00136009"/>
    <w:rsid w:val="0013677B"/>
    <w:rsid w:val="00136EA1"/>
    <w:rsid w:val="00137A43"/>
    <w:rsid w:val="00137FBA"/>
    <w:rsid w:val="0014125B"/>
    <w:rsid w:val="00141452"/>
    <w:rsid w:val="001424C1"/>
    <w:rsid w:val="00142B30"/>
    <w:rsid w:val="00142C29"/>
    <w:rsid w:val="001432D5"/>
    <w:rsid w:val="00143CD3"/>
    <w:rsid w:val="00145724"/>
    <w:rsid w:val="00145901"/>
    <w:rsid w:val="00145C15"/>
    <w:rsid w:val="00145F53"/>
    <w:rsid w:val="0014657B"/>
    <w:rsid w:val="00147A4E"/>
    <w:rsid w:val="00150093"/>
    <w:rsid w:val="001508DF"/>
    <w:rsid w:val="001510DC"/>
    <w:rsid w:val="00151496"/>
    <w:rsid w:val="00152F0D"/>
    <w:rsid w:val="00153F05"/>
    <w:rsid w:val="001545EB"/>
    <w:rsid w:val="00154AA9"/>
    <w:rsid w:val="00155519"/>
    <w:rsid w:val="00155C72"/>
    <w:rsid w:val="001570D5"/>
    <w:rsid w:val="001612B2"/>
    <w:rsid w:val="0016192A"/>
    <w:rsid w:val="00162556"/>
    <w:rsid w:val="00163167"/>
    <w:rsid w:val="00163F6E"/>
    <w:rsid w:val="0016545C"/>
    <w:rsid w:val="00166A65"/>
    <w:rsid w:val="0016737E"/>
    <w:rsid w:val="00170CDA"/>
    <w:rsid w:val="0017106C"/>
    <w:rsid w:val="001713D2"/>
    <w:rsid w:val="001723AC"/>
    <w:rsid w:val="0017299A"/>
    <w:rsid w:val="00172BE3"/>
    <w:rsid w:val="00172FF2"/>
    <w:rsid w:val="001732F9"/>
    <w:rsid w:val="001735D3"/>
    <w:rsid w:val="00173CB6"/>
    <w:rsid w:val="00173F5A"/>
    <w:rsid w:val="00174497"/>
    <w:rsid w:val="00174CD2"/>
    <w:rsid w:val="00175DE2"/>
    <w:rsid w:val="0017658C"/>
    <w:rsid w:val="00176B3A"/>
    <w:rsid w:val="00177B08"/>
    <w:rsid w:val="0018337C"/>
    <w:rsid w:val="00183C1D"/>
    <w:rsid w:val="001859E9"/>
    <w:rsid w:val="00185B12"/>
    <w:rsid w:val="00185BDA"/>
    <w:rsid w:val="00186A47"/>
    <w:rsid w:val="00187000"/>
    <w:rsid w:val="00187EFB"/>
    <w:rsid w:val="001901E8"/>
    <w:rsid w:val="001903D2"/>
    <w:rsid w:val="00190599"/>
    <w:rsid w:val="001907EC"/>
    <w:rsid w:val="00191766"/>
    <w:rsid w:val="0019204C"/>
    <w:rsid w:val="001920CB"/>
    <w:rsid w:val="0019223D"/>
    <w:rsid w:val="001922CE"/>
    <w:rsid w:val="001926A5"/>
    <w:rsid w:val="00192BF0"/>
    <w:rsid w:val="0019394E"/>
    <w:rsid w:val="0019658C"/>
    <w:rsid w:val="001A1C4F"/>
    <w:rsid w:val="001A1CE3"/>
    <w:rsid w:val="001A3C5C"/>
    <w:rsid w:val="001A672A"/>
    <w:rsid w:val="001A68BB"/>
    <w:rsid w:val="001A6F3B"/>
    <w:rsid w:val="001A7F0C"/>
    <w:rsid w:val="001B336D"/>
    <w:rsid w:val="001B493D"/>
    <w:rsid w:val="001B4CAD"/>
    <w:rsid w:val="001B4F63"/>
    <w:rsid w:val="001B59E6"/>
    <w:rsid w:val="001B620E"/>
    <w:rsid w:val="001B6963"/>
    <w:rsid w:val="001B73BB"/>
    <w:rsid w:val="001C119E"/>
    <w:rsid w:val="001C4084"/>
    <w:rsid w:val="001C49C8"/>
    <w:rsid w:val="001C5469"/>
    <w:rsid w:val="001C61E9"/>
    <w:rsid w:val="001C6CB9"/>
    <w:rsid w:val="001C702A"/>
    <w:rsid w:val="001C77E1"/>
    <w:rsid w:val="001C7827"/>
    <w:rsid w:val="001D1F7B"/>
    <w:rsid w:val="001D33F8"/>
    <w:rsid w:val="001D3946"/>
    <w:rsid w:val="001D3AD6"/>
    <w:rsid w:val="001D40DA"/>
    <w:rsid w:val="001D5108"/>
    <w:rsid w:val="001D6E0A"/>
    <w:rsid w:val="001D7F39"/>
    <w:rsid w:val="001E0195"/>
    <w:rsid w:val="001E047C"/>
    <w:rsid w:val="001E4B4A"/>
    <w:rsid w:val="001E57BA"/>
    <w:rsid w:val="001E58BC"/>
    <w:rsid w:val="001E674D"/>
    <w:rsid w:val="001E6777"/>
    <w:rsid w:val="001E6A12"/>
    <w:rsid w:val="001E6D3B"/>
    <w:rsid w:val="001E7501"/>
    <w:rsid w:val="001E7F1D"/>
    <w:rsid w:val="001F1464"/>
    <w:rsid w:val="001F1CD8"/>
    <w:rsid w:val="001F4323"/>
    <w:rsid w:val="001F6AEE"/>
    <w:rsid w:val="001F6D83"/>
    <w:rsid w:val="001F70C2"/>
    <w:rsid w:val="001F758C"/>
    <w:rsid w:val="001F7EEE"/>
    <w:rsid w:val="0020211C"/>
    <w:rsid w:val="002029EB"/>
    <w:rsid w:val="002038C2"/>
    <w:rsid w:val="00203E76"/>
    <w:rsid w:val="0020420E"/>
    <w:rsid w:val="00204F72"/>
    <w:rsid w:val="00205391"/>
    <w:rsid w:val="0020542A"/>
    <w:rsid w:val="0020608A"/>
    <w:rsid w:val="002061D8"/>
    <w:rsid w:val="002113B9"/>
    <w:rsid w:val="00211968"/>
    <w:rsid w:val="00211F24"/>
    <w:rsid w:val="002124D8"/>
    <w:rsid w:val="002145B1"/>
    <w:rsid w:val="00214905"/>
    <w:rsid w:val="00214F6A"/>
    <w:rsid w:val="00215B60"/>
    <w:rsid w:val="00215B87"/>
    <w:rsid w:val="0022040E"/>
    <w:rsid w:val="00220B21"/>
    <w:rsid w:val="00221875"/>
    <w:rsid w:val="00221C0D"/>
    <w:rsid w:val="002222AA"/>
    <w:rsid w:val="002231DB"/>
    <w:rsid w:val="002242A0"/>
    <w:rsid w:val="00225831"/>
    <w:rsid w:val="00225DE5"/>
    <w:rsid w:val="00226459"/>
    <w:rsid w:val="00226640"/>
    <w:rsid w:val="0022686D"/>
    <w:rsid w:val="00226C1E"/>
    <w:rsid w:val="0022777F"/>
    <w:rsid w:val="002278D0"/>
    <w:rsid w:val="00231ABE"/>
    <w:rsid w:val="0023281B"/>
    <w:rsid w:val="002332DB"/>
    <w:rsid w:val="00233BAC"/>
    <w:rsid w:val="00234694"/>
    <w:rsid w:val="00235292"/>
    <w:rsid w:val="00235597"/>
    <w:rsid w:val="002358E5"/>
    <w:rsid w:val="0023645B"/>
    <w:rsid w:val="00240149"/>
    <w:rsid w:val="00242ED5"/>
    <w:rsid w:val="00243DF5"/>
    <w:rsid w:val="00244C78"/>
    <w:rsid w:val="00244F5E"/>
    <w:rsid w:val="0024634E"/>
    <w:rsid w:val="00246D1E"/>
    <w:rsid w:val="00250322"/>
    <w:rsid w:val="00250B60"/>
    <w:rsid w:val="002516F9"/>
    <w:rsid w:val="00252DFE"/>
    <w:rsid w:val="0025642A"/>
    <w:rsid w:val="0025723C"/>
    <w:rsid w:val="00257973"/>
    <w:rsid w:val="00257DB1"/>
    <w:rsid w:val="002609AE"/>
    <w:rsid w:val="00260A39"/>
    <w:rsid w:val="00260C77"/>
    <w:rsid w:val="00262375"/>
    <w:rsid w:val="002628AA"/>
    <w:rsid w:val="00263497"/>
    <w:rsid w:val="00263ACC"/>
    <w:rsid w:val="002656D4"/>
    <w:rsid w:val="00265F6D"/>
    <w:rsid w:val="00270112"/>
    <w:rsid w:val="0027149A"/>
    <w:rsid w:val="00273D5C"/>
    <w:rsid w:val="0027447A"/>
    <w:rsid w:val="00274E57"/>
    <w:rsid w:val="00275741"/>
    <w:rsid w:val="002758F2"/>
    <w:rsid w:val="002772E9"/>
    <w:rsid w:val="002819DE"/>
    <w:rsid w:val="00281B21"/>
    <w:rsid w:val="0028246F"/>
    <w:rsid w:val="0028433D"/>
    <w:rsid w:val="0028510F"/>
    <w:rsid w:val="0029060A"/>
    <w:rsid w:val="002906B4"/>
    <w:rsid w:val="00290DF0"/>
    <w:rsid w:val="00291EE0"/>
    <w:rsid w:val="00292817"/>
    <w:rsid w:val="00292E78"/>
    <w:rsid w:val="00293220"/>
    <w:rsid w:val="00296337"/>
    <w:rsid w:val="002A1328"/>
    <w:rsid w:val="002A1909"/>
    <w:rsid w:val="002A1EA7"/>
    <w:rsid w:val="002A3059"/>
    <w:rsid w:val="002A3B04"/>
    <w:rsid w:val="002A4DC8"/>
    <w:rsid w:val="002A5757"/>
    <w:rsid w:val="002A6774"/>
    <w:rsid w:val="002A7DEA"/>
    <w:rsid w:val="002B088C"/>
    <w:rsid w:val="002B091D"/>
    <w:rsid w:val="002B0B29"/>
    <w:rsid w:val="002B12E6"/>
    <w:rsid w:val="002B1D85"/>
    <w:rsid w:val="002B24B2"/>
    <w:rsid w:val="002B2AF3"/>
    <w:rsid w:val="002B3B0D"/>
    <w:rsid w:val="002B3BE1"/>
    <w:rsid w:val="002B3BF6"/>
    <w:rsid w:val="002B4950"/>
    <w:rsid w:val="002B6A79"/>
    <w:rsid w:val="002B7254"/>
    <w:rsid w:val="002B7BF7"/>
    <w:rsid w:val="002C2EDE"/>
    <w:rsid w:val="002C33E9"/>
    <w:rsid w:val="002C41FA"/>
    <w:rsid w:val="002C5E1C"/>
    <w:rsid w:val="002C7041"/>
    <w:rsid w:val="002C77D5"/>
    <w:rsid w:val="002D0912"/>
    <w:rsid w:val="002D147A"/>
    <w:rsid w:val="002D2EA5"/>
    <w:rsid w:val="002D3351"/>
    <w:rsid w:val="002D4247"/>
    <w:rsid w:val="002D687D"/>
    <w:rsid w:val="002D71F2"/>
    <w:rsid w:val="002E01E0"/>
    <w:rsid w:val="002E2579"/>
    <w:rsid w:val="002E2D8D"/>
    <w:rsid w:val="002E3CC6"/>
    <w:rsid w:val="002E4EA1"/>
    <w:rsid w:val="002E503C"/>
    <w:rsid w:val="002E698A"/>
    <w:rsid w:val="002E79B8"/>
    <w:rsid w:val="002F0309"/>
    <w:rsid w:val="002F073D"/>
    <w:rsid w:val="002F142F"/>
    <w:rsid w:val="002F1DD3"/>
    <w:rsid w:val="002F3C8B"/>
    <w:rsid w:val="002F414B"/>
    <w:rsid w:val="002F548B"/>
    <w:rsid w:val="002F59C4"/>
    <w:rsid w:val="002F5A6E"/>
    <w:rsid w:val="002F5E8C"/>
    <w:rsid w:val="002F6070"/>
    <w:rsid w:val="002F6ADD"/>
    <w:rsid w:val="0030011E"/>
    <w:rsid w:val="00302CDA"/>
    <w:rsid w:val="00303531"/>
    <w:rsid w:val="00305143"/>
    <w:rsid w:val="00305501"/>
    <w:rsid w:val="00310C03"/>
    <w:rsid w:val="00313525"/>
    <w:rsid w:val="00313D9D"/>
    <w:rsid w:val="0031443E"/>
    <w:rsid w:val="0031540A"/>
    <w:rsid w:val="00315E63"/>
    <w:rsid w:val="00317B29"/>
    <w:rsid w:val="00317B87"/>
    <w:rsid w:val="00317DC3"/>
    <w:rsid w:val="00322B2C"/>
    <w:rsid w:val="00322BCB"/>
    <w:rsid w:val="00322C0A"/>
    <w:rsid w:val="00323260"/>
    <w:rsid w:val="00323708"/>
    <w:rsid w:val="00323ED1"/>
    <w:rsid w:val="00325AD9"/>
    <w:rsid w:val="0032630E"/>
    <w:rsid w:val="003266BA"/>
    <w:rsid w:val="00326F42"/>
    <w:rsid w:val="00327711"/>
    <w:rsid w:val="003305C3"/>
    <w:rsid w:val="003344B5"/>
    <w:rsid w:val="0033526F"/>
    <w:rsid w:val="0033553D"/>
    <w:rsid w:val="003375E5"/>
    <w:rsid w:val="00342C05"/>
    <w:rsid w:val="00343A89"/>
    <w:rsid w:val="00344E8D"/>
    <w:rsid w:val="0034593E"/>
    <w:rsid w:val="00347FAD"/>
    <w:rsid w:val="003528D7"/>
    <w:rsid w:val="00352D6F"/>
    <w:rsid w:val="003536B4"/>
    <w:rsid w:val="00355470"/>
    <w:rsid w:val="00357661"/>
    <w:rsid w:val="00357DAA"/>
    <w:rsid w:val="0036088F"/>
    <w:rsid w:val="00361513"/>
    <w:rsid w:val="0036157E"/>
    <w:rsid w:val="00364CD0"/>
    <w:rsid w:val="003669DE"/>
    <w:rsid w:val="00370AEB"/>
    <w:rsid w:val="003719DA"/>
    <w:rsid w:val="00371CBE"/>
    <w:rsid w:val="003724BC"/>
    <w:rsid w:val="003729A0"/>
    <w:rsid w:val="00372EE6"/>
    <w:rsid w:val="00380208"/>
    <w:rsid w:val="00380FE7"/>
    <w:rsid w:val="003828EA"/>
    <w:rsid w:val="00387EA9"/>
    <w:rsid w:val="00391042"/>
    <w:rsid w:val="00391D1D"/>
    <w:rsid w:val="00392AFC"/>
    <w:rsid w:val="00392BDF"/>
    <w:rsid w:val="00393B50"/>
    <w:rsid w:val="00394FEC"/>
    <w:rsid w:val="00396297"/>
    <w:rsid w:val="00396ACE"/>
    <w:rsid w:val="00396C18"/>
    <w:rsid w:val="00397E67"/>
    <w:rsid w:val="00397EDF"/>
    <w:rsid w:val="003A0FD0"/>
    <w:rsid w:val="003A21E8"/>
    <w:rsid w:val="003A3944"/>
    <w:rsid w:val="003A4C55"/>
    <w:rsid w:val="003A6B80"/>
    <w:rsid w:val="003A78C8"/>
    <w:rsid w:val="003B091A"/>
    <w:rsid w:val="003B1112"/>
    <w:rsid w:val="003B1CED"/>
    <w:rsid w:val="003B22F6"/>
    <w:rsid w:val="003B322A"/>
    <w:rsid w:val="003B412B"/>
    <w:rsid w:val="003B5AC7"/>
    <w:rsid w:val="003B6205"/>
    <w:rsid w:val="003B6C40"/>
    <w:rsid w:val="003B79B3"/>
    <w:rsid w:val="003C0DE2"/>
    <w:rsid w:val="003C20CF"/>
    <w:rsid w:val="003C259C"/>
    <w:rsid w:val="003C5609"/>
    <w:rsid w:val="003C5D5F"/>
    <w:rsid w:val="003D1210"/>
    <w:rsid w:val="003D252C"/>
    <w:rsid w:val="003D2DEF"/>
    <w:rsid w:val="003D5E14"/>
    <w:rsid w:val="003D62F4"/>
    <w:rsid w:val="003D79C6"/>
    <w:rsid w:val="003E11E2"/>
    <w:rsid w:val="003E1D7A"/>
    <w:rsid w:val="003E3FC9"/>
    <w:rsid w:val="003E511F"/>
    <w:rsid w:val="003E536E"/>
    <w:rsid w:val="003E627B"/>
    <w:rsid w:val="003E7B5C"/>
    <w:rsid w:val="003F1903"/>
    <w:rsid w:val="003F196C"/>
    <w:rsid w:val="003F458A"/>
    <w:rsid w:val="003F4720"/>
    <w:rsid w:val="003F53B3"/>
    <w:rsid w:val="003F62E4"/>
    <w:rsid w:val="003F742A"/>
    <w:rsid w:val="00400C52"/>
    <w:rsid w:val="00400E3F"/>
    <w:rsid w:val="004012C1"/>
    <w:rsid w:val="004014C4"/>
    <w:rsid w:val="00402373"/>
    <w:rsid w:val="00402C09"/>
    <w:rsid w:val="00403B2C"/>
    <w:rsid w:val="00405A0E"/>
    <w:rsid w:val="00406603"/>
    <w:rsid w:val="00407FB8"/>
    <w:rsid w:val="00411661"/>
    <w:rsid w:val="00413315"/>
    <w:rsid w:val="00413AF3"/>
    <w:rsid w:val="00414FB0"/>
    <w:rsid w:val="004153C2"/>
    <w:rsid w:val="00415585"/>
    <w:rsid w:val="00415938"/>
    <w:rsid w:val="0041648C"/>
    <w:rsid w:val="0041760D"/>
    <w:rsid w:val="00420D8C"/>
    <w:rsid w:val="0042115C"/>
    <w:rsid w:val="004219FA"/>
    <w:rsid w:val="00421E55"/>
    <w:rsid w:val="00422817"/>
    <w:rsid w:val="00422EAF"/>
    <w:rsid w:val="004238C1"/>
    <w:rsid w:val="00423A56"/>
    <w:rsid w:val="00423C23"/>
    <w:rsid w:val="00425862"/>
    <w:rsid w:val="00426205"/>
    <w:rsid w:val="0042649C"/>
    <w:rsid w:val="00426EF8"/>
    <w:rsid w:val="0043050E"/>
    <w:rsid w:val="00430C37"/>
    <w:rsid w:val="00432800"/>
    <w:rsid w:val="00432C2F"/>
    <w:rsid w:val="00432F12"/>
    <w:rsid w:val="00433E2B"/>
    <w:rsid w:val="00434041"/>
    <w:rsid w:val="00434173"/>
    <w:rsid w:val="0043453C"/>
    <w:rsid w:val="00434F40"/>
    <w:rsid w:val="00435753"/>
    <w:rsid w:val="004358B0"/>
    <w:rsid w:val="00436929"/>
    <w:rsid w:val="004375CE"/>
    <w:rsid w:val="00441303"/>
    <w:rsid w:val="00441417"/>
    <w:rsid w:val="004427AF"/>
    <w:rsid w:val="00443033"/>
    <w:rsid w:val="00443339"/>
    <w:rsid w:val="00443E8D"/>
    <w:rsid w:val="00445DD3"/>
    <w:rsid w:val="00445DEF"/>
    <w:rsid w:val="00446452"/>
    <w:rsid w:val="004469DC"/>
    <w:rsid w:val="0045020A"/>
    <w:rsid w:val="00450F8D"/>
    <w:rsid w:val="00451F1B"/>
    <w:rsid w:val="00452123"/>
    <w:rsid w:val="00452157"/>
    <w:rsid w:val="00453FDC"/>
    <w:rsid w:val="004542AD"/>
    <w:rsid w:val="004542CD"/>
    <w:rsid w:val="004565C5"/>
    <w:rsid w:val="004565DB"/>
    <w:rsid w:val="004568FA"/>
    <w:rsid w:val="004572B3"/>
    <w:rsid w:val="00457703"/>
    <w:rsid w:val="00462C06"/>
    <w:rsid w:val="00464513"/>
    <w:rsid w:val="00465BF0"/>
    <w:rsid w:val="00465C14"/>
    <w:rsid w:val="0046768D"/>
    <w:rsid w:val="004679E5"/>
    <w:rsid w:val="00470B44"/>
    <w:rsid w:val="00471340"/>
    <w:rsid w:val="00471ABE"/>
    <w:rsid w:val="0047388F"/>
    <w:rsid w:val="00473CEB"/>
    <w:rsid w:val="00475BB7"/>
    <w:rsid w:val="0048144B"/>
    <w:rsid w:val="00481FB6"/>
    <w:rsid w:val="0048374E"/>
    <w:rsid w:val="004837FC"/>
    <w:rsid w:val="004840A2"/>
    <w:rsid w:val="00484F82"/>
    <w:rsid w:val="0048510F"/>
    <w:rsid w:val="00485148"/>
    <w:rsid w:val="00485A71"/>
    <w:rsid w:val="00487289"/>
    <w:rsid w:val="00487FAF"/>
    <w:rsid w:val="004900AB"/>
    <w:rsid w:val="004900D4"/>
    <w:rsid w:val="004903E1"/>
    <w:rsid w:val="004922B6"/>
    <w:rsid w:val="00494742"/>
    <w:rsid w:val="0049780A"/>
    <w:rsid w:val="00497DED"/>
    <w:rsid w:val="00497E4D"/>
    <w:rsid w:val="004A1A62"/>
    <w:rsid w:val="004A207A"/>
    <w:rsid w:val="004A3BF9"/>
    <w:rsid w:val="004A4F9E"/>
    <w:rsid w:val="004A617B"/>
    <w:rsid w:val="004A6848"/>
    <w:rsid w:val="004A7AAD"/>
    <w:rsid w:val="004B0AB4"/>
    <w:rsid w:val="004B0BDB"/>
    <w:rsid w:val="004B264D"/>
    <w:rsid w:val="004B311F"/>
    <w:rsid w:val="004B3494"/>
    <w:rsid w:val="004B5B4F"/>
    <w:rsid w:val="004C0C6E"/>
    <w:rsid w:val="004C0FB2"/>
    <w:rsid w:val="004C4568"/>
    <w:rsid w:val="004C5403"/>
    <w:rsid w:val="004C58AC"/>
    <w:rsid w:val="004C65B4"/>
    <w:rsid w:val="004C7F3E"/>
    <w:rsid w:val="004D034E"/>
    <w:rsid w:val="004D0845"/>
    <w:rsid w:val="004D13CE"/>
    <w:rsid w:val="004D1851"/>
    <w:rsid w:val="004D3791"/>
    <w:rsid w:val="004D4B31"/>
    <w:rsid w:val="004D503D"/>
    <w:rsid w:val="004D5273"/>
    <w:rsid w:val="004D6D76"/>
    <w:rsid w:val="004D73F5"/>
    <w:rsid w:val="004E000F"/>
    <w:rsid w:val="004E038A"/>
    <w:rsid w:val="004E11D9"/>
    <w:rsid w:val="004E20D7"/>
    <w:rsid w:val="004E30E4"/>
    <w:rsid w:val="004E393F"/>
    <w:rsid w:val="004E6108"/>
    <w:rsid w:val="004E7575"/>
    <w:rsid w:val="004E758A"/>
    <w:rsid w:val="004E7E91"/>
    <w:rsid w:val="004F01A1"/>
    <w:rsid w:val="004F0A8A"/>
    <w:rsid w:val="004F0B53"/>
    <w:rsid w:val="004F0FA7"/>
    <w:rsid w:val="004F15A4"/>
    <w:rsid w:val="004F1B80"/>
    <w:rsid w:val="004F326F"/>
    <w:rsid w:val="004F3F92"/>
    <w:rsid w:val="004F4EB9"/>
    <w:rsid w:val="004F5123"/>
    <w:rsid w:val="004F51EE"/>
    <w:rsid w:val="004F5B2A"/>
    <w:rsid w:val="004F5F05"/>
    <w:rsid w:val="0050004E"/>
    <w:rsid w:val="00501F8D"/>
    <w:rsid w:val="005025C8"/>
    <w:rsid w:val="005032A0"/>
    <w:rsid w:val="005034AA"/>
    <w:rsid w:val="0050454E"/>
    <w:rsid w:val="00505E25"/>
    <w:rsid w:val="005061DE"/>
    <w:rsid w:val="0050637F"/>
    <w:rsid w:val="00506FF1"/>
    <w:rsid w:val="005102A7"/>
    <w:rsid w:val="005102AE"/>
    <w:rsid w:val="0051075C"/>
    <w:rsid w:val="00511107"/>
    <w:rsid w:val="00512A49"/>
    <w:rsid w:val="005136E1"/>
    <w:rsid w:val="005152FE"/>
    <w:rsid w:val="00515327"/>
    <w:rsid w:val="00516383"/>
    <w:rsid w:val="005177E0"/>
    <w:rsid w:val="005200CD"/>
    <w:rsid w:val="00520BA2"/>
    <w:rsid w:val="00522DAF"/>
    <w:rsid w:val="005233D6"/>
    <w:rsid w:val="005247A5"/>
    <w:rsid w:val="00526283"/>
    <w:rsid w:val="0053027A"/>
    <w:rsid w:val="00530DBD"/>
    <w:rsid w:val="00531392"/>
    <w:rsid w:val="005316E4"/>
    <w:rsid w:val="005335ED"/>
    <w:rsid w:val="00533B5B"/>
    <w:rsid w:val="00534505"/>
    <w:rsid w:val="0053681C"/>
    <w:rsid w:val="005372F0"/>
    <w:rsid w:val="005400A4"/>
    <w:rsid w:val="00543D4E"/>
    <w:rsid w:val="00544DA4"/>
    <w:rsid w:val="005459C4"/>
    <w:rsid w:val="00545CF6"/>
    <w:rsid w:val="00546312"/>
    <w:rsid w:val="00550633"/>
    <w:rsid w:val="0055188D"/>
    <w:rsid w:val="00551A75"/>
    <w:rsid w:val="0055468C"/>
    <w:rsid w:val="00554989"/>
    <w:rsid w:val="0055530B"/>
    <w:rsid w:val="00555A38"/>
    <w:rsid w:val="00556A7E"/>
    <w:rsid w:val="00556B54"/>
    <w:rsid w:val="0055756D"/>
    <w:rsid w:val="00557A9D"/>
    <w:rsid w:val="0056010B"/>
    <w:rsid w:val="00560359"/>
    <w:rsid w:val="0056052B"/>
    <w:rsid w:val="00560741"/>
    <w:rsid w:val="0056137A"/>
    <w:rsid w:val="00561D62"/>
    <w:rsid w:val="00561FEB"/>
    <w:rsid w:val="005637B1"/>
    <w:rsid w:val="005637D5"/>
    <w:rsid w:val="0056473A"/>
    <w:rsid w:val="00565661"/>
    <w:rsid w:val="00565B63"/>
    <w:rsid w:val="005667E9"/>
    <w:rsid w:val="00566CFE"/>
    <w:rsid w:val="00567418"/>
    <w:rsid w:val="0056751F"/>
    <w:rsid w:val="00574ED2"/>
    <w:rsid w:val="00574FD4"/>
    <w:rsid w:val="00575B3D"/>
    <w:rsid w:val="00575D88"/>
    <w:rsid w:val="0057709B"/>
    <w:rsid w:val="00581968"/>
    <w:rsid w:val="005821FC"/>
    <w:rsid w:val="00582C50"/>
    <w:rsid w:val="005836AD"/>
    <w:rsid w:val="005842DD"/>
    <w:rsid w:val="00584C54"/>
    <w:rsid w:val="00585ADD"/>
    <w:rsid w:val="00585C67"/>
    <w:rsid w:val="005868CA"/>
    <w:rsid w:val="00587CF2"/>
    <w:rsid w:val="00587FAD"/>
    <w:rsid w:val="00590C6D"/>
    <w:rsid w:val="00592312"/>
    <w:rsid w:val="0059341A"/>
    <w:rsid w:val="00594D5C"/>
    <w:rsid w:val="00595E6A"/>
    <w:rsid w:val="00595FA2"/>
    <w:rsid w:val="005962D7"/>
    <w:rsid w:val="00596529"/>
    <w:rsid w:val="00596678"/>
    <w:rsid w:val="00597E10"/>
    <w:rsid w:val="005A00E2"/>
    <w:rsid w:val="005A10B9"/>
    <w:rsid w:val="005A1894"/>
    <w:rsid w:val="005A1CE2"/>
    <w:rsid w:val="005A20BA"/>
    <w:rsid w:val="005A258B"/>
    <w:rsid w:val="005A4798"/>
    <w:rsid w:val="005A49F1"/>
    <w:rsid w:val="005A6B22"/>
    <w:rsid w:val="005B0651"/>
    <w:rsid w:val="005B0F52"/>
    <w:rsid w:val="005B0F68"/>
    <w:rsid w:val="005B112A"/>
    <w:rsid w:val="005B131E"/>
    <w:rsid w:val="005B1FC2"/>
    <w:rsid w:val="005B20F0"/>
    <w:rsid w:val="005B2521"/>
    <w:rsid w:val="005B275C"/>
    <w:rsid w:val="005B2F45"/>
    <w:rsid w:val="005B3610"/>
    <w:rsid w:val="005B361A"/>
    <w:rsid w:val="005B41B9"/>
    <w:rsid w:val="005B578C"/>
    <w:rsid w:val="005B59CA"/>
    <w:rsid w:val="005B7F29"/>
    <w:rsid w:val="005C0C58"/>
    <w:rsid w:val="005C2E3C"/>
    <w:rsid w:val="005C427A"/>
    <w:rsid w:val="005C5242"/>
    <w:rsid w:val="005C551A"/>
    <w:rsid w:val="005C6404"/>
    <w:rsid w:val="005C6C0B"/>
    <w:rsid w:val="005C7AEF"/>
    <w:rsid w:val="005D10E9"/>
    <w:rsid w:val="005D146A"/>
    <w:rsid w:val="005D23AC"/>
    <w:rsid w:val="005D4742"/>
    <w:rsid w:val="005D48C2"/>
    <w:rsid w:val="005D5745"/>
    <w:rsid w:val="005D5C63"/>
    <w:rsid w:val="005D66AC"/>
    <w:rsid w:val="005E0628"/>
    <w:rsid w:val="005E1729"/>
    <w:rsid w:val="005E547C"/>
    <w:rsid w:val="005E7571"/>
    <w:rsid w:val="005E7D1D"/>
    <w:rsid w:val="005F0A9B"/>
    <w:rsid w:val="005F1F22"/>
    <w:rsid w:val="005F3783"/>
    <w:rsid w:val="005F44E8"/>
    <w:rsid w:val="005F5B21"/>
    <w:rsid w:val="005F75D4"/>
    <w:rsid w:val="00600A6E"/>
    <w:rsid w:val="00600D20"/>
    <w:rsid w:val="00600DAC"/>
    <w:rsid w:val="00601212"/>
    <w:rsid w:val="006023AE"/>
    <w:rsid w:val="00603444"/>
    <w:rsid w:val="00603CC1"/>
    <w:rsid w:val="00603E62"/>
    <w:rsid w:val="0060491A"/>
    <w:rsid w:val="00604920"/>
    <w:rsid w:val="00604FF7"/>
    <w:rsid w:val="00606792"/>
    <w:rsid w:val="00606876"/>
    <w:rsid w:val="00606E39"/>
    <w:rsid w:val="00606E5B"/>
    <w:rsid w:val="0061173F"/>
    <w:rsid w:val="006121BC"/>
    <w:rsid w:val="00612698"/>
    <w:rsid w:val="006137AC"/>
    <w:rsid w:val="00614D24"/>
    <w:rsid w:val="00615B2B"/>
    <w:rsid w:val="00616C3D"/>
    <w:rsid w:val="00616CA9"/>
    <w:rsid w:val="00621886"/>
    <w:rsid w:val="0062240C"/>
    <w:rsid w:val="00622B04"/>
    <w:rsid w:val="00624B58"/>
    <w:rsid w:val="00625CA5"/>
    <w:rsid w:val="006260B0"/>
    <w:rsid w:val="00627F83"/>
    <w:rsid w:val="006305BA"/>
    <w:rsid w:val="00630AC8"/>
    <w:rsid w:val="00633223"/>
    <w:rsid w:val="00634199"/>
    <w:rsid w:val="006355F0"/>
    <w:rsid w:val="006358A2"/>
    <w:rsid w:val="00636F3F"/>
    <w:rsid w:val="00637D00"/>
    <w:rsid w:val="00640C43"/>
    <w:rsid w:val="00640E47"/>
    <w:rsid w:val="00640F43"/>
    <w:rsid w:val="00641252"/>
    <w:rsid w:val="0064167F"/>
    <w:rsid w:val="00641BFE"/>
    <w:rsid w:val="00642191"/>
    <w:rsid w:val="006425D6"/>
    <w:rsid w:val="006440E2"/>
    <w:rsid w:val="006440FA"/>
    <w:rsid w:val="00646393"/>
    <w:rsid w:val="00646546"/>
    <w:rsid w:val="006473F1"/>
    <w:rsid w:val="00651083"/>
    <w:rsid w:val="00651987"/>
    <w:rsid w:val="006524F3"/>
    <w:rsid w:val="00652CBB"/>
    <w:rsid w:val="006530EE"/>
    <w:rsid w:val="006541DC"/>
    <w:rsid w:val="006543C9"/>
    <w:rsid w:val="0065501A"/>
    <w:rsid w:val="00655BCE"/>
    <w:rsid w:val="00655C6E"/>
    <w:rsid w:val="0065611A"/>
    <w:rsid w:val="00656F89"/>
    <w:rsid w:val="0066136C"/>
    <w:rsid w:val="006617E9"/>
    <w:rsid w:val="006618FC"/>
    <w:rsid w:val="00662402"/>
    <w:rsid w:val="00662444"/>
    <w:rsid w:val="006627FA"/>
    <w:rsid w:val="00663135"/>
    <w:rsid w:val="00663B71"/>
    <w:rsid w:val="00663FD2"/>
    <w:rsid w:val="00664447"/>
    <w:rsid w:val="006649DD"/>
    <w:rsid w:val="00664E19"/>
    <w:rsid w:val="0066546B"/>
    <w:rsid w:val="0066578F"/>
    <w:rsid w:val="00665EB1"/>
    <w:rsid w:val="006676E2"/>
    <w:rsid w:val="00667B2C"/>
    <w:rsid w:val="00667B33"/>
    <w:rsid w:val="006712D0"/>
    <w:rsid w:val="006715AF"/>
    <w:rsid w:val="00671C1B"/>
    <w:rsid w:val="00672039"/>
    <w:rsid w:val="00672640"/>
    <w:rsid w:val="006735C9"/>
    <w:rsid w:val="00673791"/>
    <w:rsid w:val="006744CF"/>
    <w:rsid w:val="00674815"/>
    <w:rsid w:val="00675900"/>
    <w:rsid w:val="006766ED"/>
    <w:rsid w:val="00676A28"/>
    <w:rsid w:val="00677284"/>
    <w:rsid w:val="00677B8C"/>
    <w:rsid w:val="0068280B"/>
    <w:rsid w:val="00683E82"/>
    <w:rsid w:val="00685F34"/>
    <w:rsid w:val="00685F59"/>
    <w:rsid w:val="00686C99"/>
    <w:rsid w:val="00690BA0"/>
    <w:rsid w:val="006916D8"/>
    <w:rsid w:val="00691F9D"/>
    <w:rsid w:val="00693435"/>
    <w:rsid w:val="006935A3"/>
    <w:rsid w:val="00695AC8"/>
    <w:rsid w:val="00696418"/>
    <w:rsid w:val="00696A45"/>
    <w:rsid w:val="00697554"/>
    <w:rsid w:val="006A00E2"/>
    <w:rsid w:val="006A1168"/>
    <w:rsid w:val="006A1470"/>
    <w:rsid w:val="006A1978"/>
    <w:rsid w:val="006A28F6"/>
    <w:rsid w:val="006A2968"/>
    <w:rsid w:val="006A3951"/>
    <w:rsid w:val="006A50D4"/>
    <w:rsid w:val="006A75BC"/>
    <w:rsid w:val="006B02D9"/>
    <w:rsid w:val="006B0CCA"/>
    <w:rsid w:val="006B117B"/>
    <w:rsid w:val="006B2A0C"/>
    <w:rsid w:val="006B2AC9"/>
    <w:rsid w:val="006B329F"/>
    <w:rsid w:val="006B36BB"/>
    <w:rsid w:val="006B3C89"/>
    <w:rsid w:val="006B434B"/>
    <w:rsid w:val="006B4A67"/>
    <w:rsid w:val="006B4C80"/>
    <w:rsid w:val="006B4DC7"/>
    <w:rsid w:val="006B5540"/>
    <w:rsid w:val="006B7447"/>
    <w:rsid w:val="006B7CB2"/>
    <w:rsid w:val="006B7E32"/>
    <w:rsid w:val="006C011C"/>
    <w:rsid w:val="006C0D53"/>
    <w:rsid w:val="006C3216"/>
    <w:rsid w:val="006C337B"/>
    <w:rsid w:val="006C3A98"/>
    <w:rsid w:val="006C452F"/>
    <w:rsid w:val="006C4D5B"/>
    <w:rsid w:val="006C5272"/>
    <w:rsid w:val="006C536F"/>
    <w:rsid w:val="006C6074"/>
    <w:rsid w:val="006C6D3F"/>
    <w:rsid w:val="006C75D8"/>
    <w:rsid w:val="006C7990"/>
    <w:rsid w:val="006C7C26"/>
    <w:rsid w:val="006D0782"/>
    <w:rsid w:val="006D0CC3"/>
    <w:rsid w:val="006D0F67"/>
    <w:rsid w:val="006D13E7"/>
    <w:rsid w:val="006D1653"/>
    <w:rsid w:val="006D47D8"/>
    <w:rsid w:val="006D4B0C"/>
    <w:rsid w:val="006D4B5F"/>
    <w:rsid w:val="006D4FBD"/>
    <w:rsid w:val="006D5636"/>
    <w:rsid w:val="006D73FF"/>
    <w:rsid w:val="006D79B5"/>
    <w:rsid w:val="006D7ECE"/>
    <w:rsid w:val="006E1918"/>
    <w:rsid w:val="006E1D52"/>
    <w:rsid w:val="006E2183"/>
    <w:rsid w:val="006E2239"/>
    <w:rsid w:val="006E374F"/>
    <w:rsid w:val="006E6787"/>
    <w:rsid w:val="006E7B54"/>
    <w:rsid w:val="006E7E10"/>
    <w:rsid w:val="006E7E2A"/>
    <w:rsid w:val="006F05F2"/>
    <w:rsid w:val="006F1E04"/>
    <w:rsid w:val="006F305E"/>
    <w:rsid w:val="006F35AF"/>
    <w:rsid w:val="006F470A"/>
    <w:rsid w:val="006F4A6F"/>
    <w:rsid w:val="006F535E"/>
    <w:rsid w:val="006F5488"/>
    <w:rsid w:val="006F621E"/>
    <w:rsid w:val="006F6318"/>
    <w:rsid w:val="006F67EA"/>
    <w:rsid w:val="006F67EC"/>
    <w:rsid w:val="00701F39"/>
    <w:rsid w:val="007021FD"/>
    <w:rsid w:val="00706339"/>
    <w:rsid w:val="007069E2"/>
    <w:rsid w:val="00706FA1"/>
    <w:rsid w:val="0070726C"/>
    <w:rsid w:val="00712217"/>
    <w:rsid w:val="00712DC3"/>
    <w:rsid w:val="007136A7"/>
    <w:rsid w:val="00714209"/>
    <w:rsid w:val="00717066"/>
    <w:rsid w:val="00717476"/>
    <w:rsid w:val="007212A4"/>
    <w:rsid w:val="00723BFE"/>
    <w:rsid w:val="00723D3D"/>
    <w:rsid w:val="007255FE"/>
    <w:rsid w:val="007264AB"/>
    <w:rsid w:val="0072674B"/>
    <w:rsid w:val="00727AFE"/>
    <w:rsid w:val="0073022E"/>
    <w:rsid w:val="007313AE"/>
    <w:rsid w:val="00733B6B"/>
    <w:rsid w:val="0073500E"/>
    <w:rsid w:val="00735AA0"/>
    <w:rsid w:val="00735AEC"/>
    <w:rsid w:val="00735E53"/>
    <w:rsid w:val="00735E64"/>
    <w:rsid w:val="007365B8"/>
    <w:rsid w:val="007366AD"/>
    <w:rsid w:val="0073677C"/>
    <w:rsid w:val="00736E90"/>
    <w:rsid w:val="00737E8D"/>
    <w:rsid w:val="00740434"/>
    <w:rsid w:val="007411A4"/>
    <w:rsid w:val="007418D1"/>
    <w:rsid w:val="00741A7B"/>
    <w:rsid w:val="0074207F"/>
    <w:rsid w:val="007421A1"/>
    <w:rsid w:val="00742AC2"/>
    <w:rsid w:val="00743864"/>
    <w:rsid w:val="00744919"/>
    <w:rsid w:val="0074714B"/>
    <w:rsid w:val="00747232"/>
    <w:rsid w:val="007511D6"/>
    <w:rsid w:val="00753CA0"/>
    <w:rsid w:val="00754B96"/>
    <w:rsid w:val="00756942"/>
    <w:rsid w:val="00756DAC"/>
    <w:rsid w:val="00757F13"/>
    <w:rsid w:val="007601D4"/>
    <w:rsid w:val="0076057C"/>
    <w:rsid w:val="00762233"/>
    <w:rsid w:val="00762305"/>
    <w:rsid w:val="0076324A"/>
    <w:rsid w:val="0076485E"/>
    <w:rsid w:val="0076558C"/>
    <w:rsid w:val="0076678A"/>
    <w:rsid w:val="00766B95"/>
    <w:rsid w:val="007706AF"/>
    <w:rsid w:val="007710B2"/>
    <w:rsid w:val="007715F2"/>
    <w:rsid w:val="0077176B"/>
    <w:rsid w:val="00771848"/>
    <w:rsid w:val="00771949"/>
    <w:rsid w:val="0077404D"/>
    <w:rsid w:val="007758D9"/>
    <w:rsid w:val="007759C7"/>
    <w:rsid w:val="0077727C"/>
    <w:rsid w:val="00781744"/>
    <w:rsid w:val="0078224A"/>
    <w:rsid w:val="007860A8"/>
    <w:rsid w:val="007863A4"/>
    <w:rsid w:val="007865AB"/>
    <w:rsid w:val="007873EB"/>
    <w:rsid w:val="00787FF1"/>
    <w:rsid w:val="007903D0"/>
    <w:rsid w:val="00790943"/>
    <w:rsid w:val="00792BDE"/>
    <w:rsid w:val="007935A2"/>
    <w:rsid w:val="00793DAC"/>
    <w:rsid w:val="00793FE2"/>
    <w:rsid w:val="007944FB"/>
    <w:rsid w:val="00794BBB"/>
    <w:rsid w:val="00795576"/>
    <w:rsid w:val="00795620"/>
    <w:rsid w:val="0079581A"/>
    <w:rsid w:val="007978EA"/>
    <w:rsid w:val="007A1094"/>
    <w:rsid w:val="007A3084"/>
    <w:rsid w:val="007A3B7B"/>
    <w:rsid w:val="007A4CBD"/>
    <w:rsid w:val="007A5E1E"/>
    <w:rsid w:val="007A682D"/>
    <w:rsid w:val="007A77DF"/>
    <w:rsid w:val="007B06D4"/>
    <w:rsid w:val="007B18F2"/>
    <w:rsid w:val="007B2DBE"/>
    <w:rsid w:val="007B3FA6"/>
    <w:rsid w:val="007B6D6E"/>
    <w:rsid w:val="007B6F5C"/>
    <w:rsid w:val="007C081E"/>
    <w:rsid w:val="007C1DB0"/>
    <w:rsid w:val="007C2621"/>
    <w:rsid w:val="007C2783"/>
    <w:rsid w:val="007C359B"/>
    <w:rsid w:val="007C3A18"/>
    <w:rsid w:val="007C415C"/>
    <w:rsid w:val="007C4E10"/>
    <w:rsid w:val="007C56ED"/>
    <w:rsid w:val="007C6289"/>
    <w:rsid w:val="007C660E"/>
    <w:rsid w:val="007C6BD1"/>
    <w:rsid w:val="007D0B02"/>
    <w:rsid w:val="007D0D27"/>
    <w:rsid w:val="007D1A74"/>
    <w:rsid w:val="007D2212"/>
    <w:rsid w:val="007D33E0"/>
    <w:rsid w:val="007D35EB"/>
    <w:rsid w:val="007D393F"/>
    <w:rsid w:val="007D39ED"/>
    <w:rsid w:val="007D59D1"/>
    <w:rsid w:val="007D5E29"/>
    <w:rsid w:val="007D6376"/>
    <w:rsid w:val="007D67FD"/>
    <w:rsid w:val="007D6CB0"/>
    <w:rsid w:val="007D7D83"/>
    <w:rsid w:val="007D7DF4"/>
    <w:rsid w:val="007D7E8B"/>
    <w:rsid w:val="007E005F"/>
    <w:rsid w:val="007E16D1"/>
    <w:rsid w:val="007E1E0C"/>
    <w:rsid w:val="007E329F"/>
    <w:rsid w:val="007E3816"/>
    <w:rsid w:val="007E41B4"/>
    <w:rsid w:val="007E49EA"/>
    <w:rsid w:val="007E4EAE"/>
    <w:rsid w:val="007E5B2C"/>
    <w:rsid w:val="007E5C95"/>
    <w:rsid w:val="007E7F01"/>
    <w:rsid w:val="007F52F6"/>
    <w:rsid w:val="007F5ED3"/>
    <w:rsid w:val="0080092A"/>
    <w:rsid w:val="00801F2C"/>
    <w:rsid w:val="008028E9"/>
    <w:rsid w:val="0080353C"/>
    <w:rsid w:val="0080397A"/>
    <w:rsid w:val="008039DE"/>
    <w:rsid w:val="00804534"/>
    <w:rsid w:val="008046F7"/>
    <w:rsid w:val="0080486E"/>
    <w:rsid w:val="008052F2"/>
    <w:rsid w:val="00806BEB"/>
    <w:rsid w:val="008070AB"/>
    <w:rsid w:val="008070CC"/>
    <w:rsid w:val="00810330"/>
    <w:rsid w:val="00810704"/>
    <w:rsid w:val="00810B66"/>
    <w:rsid w:val="00815970"/>
    <w:rsid w:val="0081684D"/>
    <w:rsid w:val="008204D9"/>
    <w:rsid w:val="00820E1E"/>
    <w:rsid w:val="0082137D"/>
    <w:rsid w:val="00821446"/>
    <w:rsid w:val="00821659"/>
    <w:rsid w:val="00821CE2"/>
    <w:rsid w:val="008220C6"/>
    <w:rsid w:val="00824310"/>
    <w:rsid w:val="00824B9F"/>
    <w:rsid w:val="008251E7"/>
    <w:rsid w:val="008262D4"/>
    <w:rsid w:val="0082685E"/>
    <w:rsid w:val="0082764D"/>
    <w:rsid w:val="00827D36"/>
    <w:rsid w:val="008301C1"/>
    <w:rsid w:val="00831596"/>
    <w:rsid w:val="00831E24"/>
    <w:rsid w:val="00834FC5"/>
    <w:rsid w:val="00835AD1"/>
    <w:rsid w:val="008365EB"/>
    <w:rsid w:val="00836958"/>
    <w:rsid w:val="00837374"/>
    <w:rsid w:val="00837BB6"/>
    <w:rsid w:val="00837F8C"/>
    <w:rsid w:val="00841531"/>
    <w:rsid w:val="00842C90"/>
    <w:rsid w:val="0084501B"/>
    <w:rsid w:val="008454F8"/>
    <w:rsid w:val="00845ED9"/>
    <w:rsid w:val="00846769"/>
    <w:rsid w:val="00852B7F"/>
    <w:rsid w:val="00852D57"/>
    <w:rsid w:val="008536FB"/>
    <w:rsid w:val="008541E7"/>
    <w:rsid w:val="00854574"/>
    <w:rsid w:val="00854F12"/>
    <w:rsid w:val="0086317B"/>
    <w:rsid w:val="00864080"/>
    <w:rsid w:val="00864A9B"/>
    <w:rsid w:val="00865CED"/>
    <w:rsid w:val="008663DC"/>
    <w:rsid w:val="00866474"/>
    <w:rsid w:val="00866561"/>
    <w:rsid w:val="00870098"/>
    <w:rsid w:val="00870B56"/>
    <w:rsid w:val="0087115D"/>
    <w:rsid w:val="00871222"/>
    <w:rsid w:val="00872669"/>
    <w:rsid w:val="008734CA"/>
    <w:rsid w:val="00873F47"/>
    <w:rsid w:val="00873F4A"/>
    <w:rsid w:val="00875E07"/>
    <w:rsid w:val="00875F0B"/>
    <w:rsid w:val="00877445"/>
    <w:rsid w:val="00877D22"/>
    <w:rsid w:val="0088014E"/>
    <w:rsid w:val="00880C72"/>
    <w:rsid w:val="00882019"/>
    <w:rsid w:val="00882841"/>
    <w:rsid w:val="00882A93"/>
    <w:rsid w:val="008844FE"/>
    <w:rsid w:val="00884E90"/>
    <w:rsid w:val="00887063"/>
    <w:rsid w:val="008870DB"/>
    <w:rsid w:val="00887196"/>
    <w:rsid w:val="0089010F"/>
    <w:rsid w:val="008910D1"/>
    <w:rsid w:val="00891E46"/>
    <w:rsid w:val="00892449"/>
    <w:rsid w:val="00894036"/>
    <w:rsid w:val="00894D65"/>
    <w:rsid w:val="0089654C"/>
    <w:rsid w:val="008A038B"/>
    <w:rsid w:val="008A0611"/>
    <w:rsid w:val="008A115F"/>
    <w:rsid w:val="008A128D"/>
    <w:rsid w:val="008A1506"/>
    <w:rsid w:val="008A1819"/>
    <w:rsid w:val="008A3313"/>
    <w:rsid w:val="008A33AE"/>
    <w:rsid w:val="008A3C37"/>
    <w:rsid w:val="008A3FAA"/>
    <w:rsid w:val="008A4BB3"/>
    <w:rsid w:val="008A6228"/>
    <w:rsid w:val="008B0AA8"/>
    <w:rsid w:val="008B0B09"/>
    <w:rsid w:val="008B1152"/>
    <w:rsid w:val="008B22CD"/>
    <w:rsid w:val="008B300B"/>
    <w:rsid w:val="008B34A9"/>
    <w:rsid w:val="008B3A7A"/>
    <w:rsid w:val="008B55C5"/>
    <w:rsid w:val="008B5994"/>
    <w:rsid w:val="008B5CF4"/>
    <w:rsid w:val="008B6651"/>
    <w:rsid w:val="008B713F"/>
    <w:rsid w:val="008C010F"/>
    <w:rsid w:val="008C0E34"/>
    <w:rsid w:val="008C0E69"/>
    <w:rsid w:val="008C4387"/>
    <w:rsid w:val="008C4ADB"/>
    <w:rsid w:val="008C5232"/>
    <w:rsid w:val="008D053C"/>
    <w:rsid w:val="008D0E0C"/>
    <w:rsid w:val="008D108E"/>
    <w:rsid w:val="008D17D6"/>
    <w:rsid w:val="008D1F05"/>
    <w:rsid w:val="008D388A"/>
    <w:rsid w:val="008D485F"/>
    <w:rsid w:val="008D4FE1"/>
    <w:rsid w:val="008D51E0"/>
    <w:rsid w:val="008D5291"/>
    <w:rsid w:val="008D5D4F"/>
    <w:rsid w:val="008D7064"/>
    <w:rsid w:val="008D7E34"/>
    <w:rsid w:val="008E2821"/>
    <w:rsid w:val="008E4024"/>
    <w:rsid w:val="008E4809"/>
    <w:rsid w:val="008E7FDD"/>
    <w:rsid w:val="008F0395"/>
    <w:rsid w:val="008F08F8"/>
    <w:rsid w:val="008F1011"/>
    <w:rsid w:val="008F20E1"/>
    <w:rsid w:val="008F2E20"/>
    <w:rsid w:val="008F337F"/>
    <w:rsid w:val="008F554D"/>
    <w:rsid w:val="008F5993"/>
    <w:rsid w:val="008F64FE"/>
    <w:rsid w:val="008F740C"/>
    <w:rsid w:val="00900845"/>
    <w:rsid w:val="0090128B"/>
    <w:rsid w:val="00903264"/>
    <w:rsid w:val="009052C6"/>
    <w:rsid w:val="00905B9F"/>
    <w:rsid w:val="00905D3F"/>
    <w:rsid w:val="00907B11"/>
    <w:rsid w:val="00910A44"/>
    <w:rsid w:val="00910DA5"/>
    <w:rsid w:val="00910E6C"/>
    <w:rsid w:val="00911297"/>
    <w:rsid w:val="0091254C"/>
    <w:rsid w:val="009125FE"/>
    <w:rsid w:val="009146BE"/>
    <w:rsid w:val="00915275"/>
    <w:rsid w:val="00920417"/>
    <w:rsid w:val="00921518"/>
    <w:rsid w:val="00922796"/>
    <w:rsid w:val="00923260"/>
    <w:rsid w:val="009236F2"/>
    <w:rsid w:val="00923E55"/>
    <w:rsid w:val="00925FCC"/>
    <w:rsid w:val="009260F0"/>
    <w:rsid w:val="00927676"/>
    <w:rsid w:val="00930303"/>
    <w:rsid w:val="00930B19"/>
    <w:rsid w:val="009328A9"/>
    <w:rsid w:val="00932FCB"/>
    <w:rsid w:val="009348BF"/>
    <w:rsid w:val="00934969"/>
    <w:rsid w:val="00935847"/>
    <w:rsid w:val="0093732B"/>
    <w:rsid w:val="009402EC"/>
    <w:rsid w:val="00942967"/>
    <w:rsid w:val="00943473"/>
    <w:rsid w:val="00943542"/>
    <w:rsid w:val="00943833"/>
    <w:rsid w:val="00943D55"/>
    <w:rsid w:val="00944265"/>
    <w:rsid w:val="00945500"/>
    <w:rsid w:val="00945984"/>
    <w:rsid w:val="009462E5"/>
    <w:rsid w:val="0094659B"/>
    <w:rsid w:val="0094698E"/>
    <w:rsid w:val="00950EB6"/>
    <w:rsid w:val="00950F38"/>
    <w:rsid w:val="00950F40"/>
    <w:rsid w:val="00951FAB"/>
    <w:rsid w:val="00952819"/>
    <w:rsid w:val="00954044"/>
    <w:rsid w:val="009540FD"/>
    <w:rsid w:val="0095712E"/>
    <w:rsid w:val="0095725F"/>
    <w:rsid w:val="0095747B"/>
    <w:rsid w:val="00957C45"/>
    <w:rsid w:val="00960547"/>
    <w:rsid w:val="00961B83"/>
    <w:rsid w:val="00961DC8"/>
    <w:rsid w:val="0096206B"/>
    <w:rsid w:val="00962409"/>
    <w:rsid w:val="00962D07"/>
    <w:rsid w:val="00962EC6"/>
    <w:rsid w:val="0096321F"/>
    <w:rsid w:val="0096485D"/>
    <w:rsid w:val="00964A06"/>
    <w:rsid w:val="00964D02"/>
    <w:rsid w:val="0096544C"/>
    <w:rsid w:val="009657BF"/>
    <w:rsid w:val="00966265"/>
    <w:rsid w:val="00970331"/>
    <w:rsid w:val="00971AA0"/>
    <w:rsid w:val="00971EDD"/>
    <w:rsid w:val="00972769"/>
    <w:rsid w:val="00976249"/>
    <w:rsid w:val="009763FB"/>
    <w:rsid w:val="009775DC"/>
    <w:rsid w:val="00980800"/>
    <w:rsid w:val="00981FB6"/>
    <w:rsid w:val="00982683"/>
    <w:rsid w:val="009826B8"/>
    <w:rsid w:val="009858E1"/>
    <w:rsid w:val="00986041"/>
    <w:rsid w:val="009863CF"/>
    <w:rsid w:val="00986C1E"/>
    <w:rsid w:val="00990934"/>
    <w:rsid w:val="00990C7D"/>
    <w:rsid w:val="00990D16"/>
    <w:rsid w:val="0099134A"/>
    <w:rsid w:val="00992D79"/>
    <w:rsid w:val="009953AC"/>
    <w:rsid w:val="00995758"/>
    <w:rsid w:val="00995AD2"/>
    <w:rsid w:val="0099749F"/>
    <w:rsid w:val="00997B11"/>
    <w:rsid w:val="009A27DA"/>
    <w:rsid w:val="009A40E1"/>
    <w:rsid w:val="009A5E56"/>
    <w:rsid w:val="009A5FBC"/>
    <w:rsid w:val="009B1173"/>
    <w:rsid w:val="009B1588"/>
    <w:rsid w:val="009B3A12"/>
    <w:rsid w:val="009B4400"/>
    <w:rsid w:val="009B4F03"/>
    <w:rsid w:val="009B753C"/>
    <w:rsid w:val="009B7B09"/>
    <w:rsid w:val="009C00EF"/>
    <w:rsid w:val="009C018E"/>
    <w:rsid w:val="009C029E"/>
    <w:rsid w:val="009C0FBE"/>
    <w:rsid w:val="009C20DA"/>
    <w:rsid w:val="009C2E1C"/>
    <w:rsid w:val="009C324B"/>
    <w:rsid w:val="009C40B8"/>
    <w:rsid w:val="009C4136"/>
    <w:rsid w:val="009C53C7"/>
    <w:rsid w:val="009C572D"/>
    <w:rsid w:val="009C69D8"/>
    <w:rsid w:val="009D0637"/>
    <w:rsid w:val="009D1379"/>
    <w:rsid w:val="009D1932"/>
    <w:rsid w:val="009D58AA"/>
    <w:rsid w:val="009D6E78"/>
    <w:rsid w:val="009D7E9A"/>
    <w:rsid w:val="009E0286"/>
    <w:rsid w:val="009E08B7"/>
    <w:rsid w:val="009E1886"/>
    <w:rsid w:val="009E39A7"/>
    <w:rsid w:val="009E656E"/>
    <w:rsid w:val="009E7FB0"/>
    <w:rsid w:val="009F0D39"/>
    <w:rsid w:val="009F1F6D"/>
    <w:rsid w:val="009F21D7"/>
    <w:rsid w:val="009F2335"/>
    <w:rsid w:val="009F2B12"/>
    <w:rsid w:val="009F2B2B"/>
    <w:rsid w:val="009F32D2"/>
    <w:rsid w:val="009F4185"/>
    <w:rsid w:val="009F56CF"/>
    <w:rsid w:val="009F5999"/>
    <w:rsid w:val="009F6093"/>
    <w:rsid w:val="009F64F2"/>
    <w:rsid w:val="009F78AA"/>
    <w:rsid w:val="00A01A82"/>
    <w:rsid w:val="00A01DDC"/>
    <w:rsid w:val="00A025DA"/>
    <w:rsid w:val="00A030DC"/>
    <w:rsid w:val="00A03661"/>
    <w:rsid w:val="00A0454E"/>
    <w:rsid w:val="00A04C7C"/>
    <w:rsid w:val="00A0632D"/>
    <w:rsid w:val="00A07262"/>
    <w:rsid w:val="00A07D08"/>
    <w:rsid w:val="00A115BE"/>
    <w:rsid w:val="00A11CBE"/>
    <w:rsid w:val="00A11D26"/>
    <w:rsid w:val="00A1459A"/>
    <w:rsid w:val="00A145B5"/>
    <w:rsid w:val="00A14AD4"/>
    <w:rsid w:val="00A14C2D"/>
    <w:rsid w:val="00A15291"/>
    <w:rsid w:val="00A15C23"/>
    <w:rsid w:val="00A15E3A"/>
    <w:rsid w:val="00A16575"/>
    <w:rsid w:val="00A17653"/>
    <w:rsid w:val="00A179DF"/>
    <w:rsid w:val="00A211BF"/>
    <w:rsid w:val="00A219EA"/>
    <w:rsid w:val="00A23A71"/>
    <w:rsid w:val="00A23D83"/>
    <w:rsid w:val="00A253AB"/>
    <w:rsid w:val="00A3031C"/>
    <w:rsid w:val="00A3271F"/>
    <w:rsid w:val="00A33928"/>
    <w:rsid w:val="00A34352"/>
    <w:rsid w:val="00A344BC"/>
    <w:rsid w:val="00A354D6"/>
    <w:rsid w:val="00A36580"/>
    <w:rsid w:val="00A369C4"/>
    <w:rsid w:val="00A36C61"/>
    <w:rsid w:val="00A37347"/>
    <w:rsid w:val="00A37B9F"/>
    <w:rsid w:val="00A37DCD"/>
    <w:rsid w:val="00A41C50"/>
    <w:rsid w:val="00A42C40"/>
    <w:rsid w:val="00A42D1E"/>
    <w:rsid w:val="00A44912"/>
    <w:rsid w:val="00A45D41"/>
    <w:rsid w:val="00A46A11"/>
    <w:rsid w:val="00A46A23"/>
    <w:rsid w:val="00A46EA5"/>
    <w:rsid w:val="00A47B18"/>
    <w:rsid w:val="00A5000D"/>
    <w:rsid w:val="00A51BAF"/>
    <w:rsid w:val="00A52A7A"/>
    <w:rsid w:val="00A52D3A"/>
    <w:rsid w:val="00A53D97"/>
    <w:rsid w:val="00A54CAD"/>
    <w:rsid w:val="00A550A0"/>
    <w:rsid w:val="00A5726F"/>
    <w:rsid w:val="00A574B0"/>
    <w:rsid w:val="00A61495"/>
    <w:rsid w:val="00A63EA5"/>
    <w:rsid w:val="00A63FA0"/>
    <w:rsid w:val="00A648C3"/>
    <w:rsid w:val="00A64C4A"/>
    <w:rsid w:val="00A6627E"/>
    <w:rsid w:val="00A662AF"/>
    <w:rsid w:val="00A66822"/>
    <w:rsid w:val="00A67325"/>
    <w:rsid w:val="00A676D3"/>
    <w:rsid w:val="00A7049D"/>
    <w:rsid w:val="00A70C43"/>
    <w:rsid w:val="00A71676"/>
    <w:rsid w:val="00A7183C"/>
    <w:rsid w:val="00A72286"/>
    <w:rsid w:val="00A72B18"/>
    <w:rsid w:val="00A7308E"/>
    <w:rsid w:val="00A74133"/>
    <w:rsid w:val="00A74C78"/>
    <w:rsid w:val="00A75A57"/>
    <w:rsid w:val="00A7611D"/>
    <w:rsid w:val="00A76EE2"/>
    <w:rsid w:val="00A77123"/>
    <w:rsid w:val="00A77797"/>
    <w:rsid w:val="00A82576"/>
    <w:rsid w:val="00A82B80"/>
    <w:rsid w:val="00A83E5B"/>
    <w:rsid w:val="00A84F9B"/>
    <w:rsid w:val="00A86016"/>
    <w:rsid w:val="00A90517"/>
    <w:rsid w:val="00A90966"/>
    <w:rsid w:val="00A90BA6"/>
    <w:rsid w:val="00A91756"/>
    <w:rsid w:val="00A91D74"/>
    <w:rsid w:val="00A9214A"/>
    <w:rsid w:val="00A92186"/>
    <w:rsid w:val="00A92F01"/>
    <w:rsid w:val="00A93464"/>
    <w:rsid w:val="00A947B5"/>
    <w:rsid w:val="00A94A9F"/>
    <w:rsid w:val="00A967A9"/>
    <w:rsid w:val="00A96989"/>
    <w:rsid w:val="00AA099A"/>
    <w:rsid w:val="00AA1AE5"/>
    <w:rsid w:val="00AA1D0B"/>
    <w:rsid w:val="00AA1E2C"/>
    <w:rsid w:val="00AA2133"/>
    <w:rsid w:val="00AA3EF5"/>
    <w:rsid w:val="00AA4536"/>
    <w:rsid w:val="00AA57D1"/>
    <w:rsid w:val="00AA5B2E"/>
    <w:rsid w:val="00AB015C"/>
    <w:rsid w:val="00AB0CB4"/>
    <w:rsid w:val="00AB18AC"/>
    <w:rsid w:val="00AB3C4C"/>
    <w:rsid w:val="00AB4463"/>
    <w:rsid w:val="00AB4C53"/>
    <w:rsid w:val="00AB4EDD"/>
    <w:rsid w:val="00AB5C84"/>
    <w:rsid w:val="00AB6653"/>
    <w:rsid w:val="00AB672B"/>
    <w:rsid w:val="00AC1D2C"/>
    <w:rsid w:val="00AC281C"/>
    <w:rsid w:val="00AC4BF3"/>
    <w:rsid w:val="00AC71AB"/>
    <w:rsid w:val="00AD0003"/>
    <w:rsid w:val="00AD0277"/>
    <w:rsid w:val="00AD1040"/>
    <w:rsid w:val="00AD253C"/>
    <w:rsid w:val="00AD34AE"/>
    <w:rsid w:val="00AD36D1"/>
    <w:rsid w:val="00AD4C3B"/>
    <w:rsid w:val="00AD66B3"/>
    <w:rsid w:val="00AE1BFA"/>
    <w:rsid w:val="00AE1CF6"/>
    <w:rsid w:val="00AE21BB"/>
    <w:rsid w:val="00AE2222"/>
    <w:rsid w:val="00AE281D"/>
    <w:rsid w:val="00AE3376"/>
    <w:rsid w:val="00AE3BC8"/>
    <w:rsid w:val="00AE5519"/>
    <w:rsid w:val="00AE7ED5"/>
    <w:rsid w:val="00AF1D0E"/>
    <w:rsid w:val="00AF2231"/>
    <w:rsid w:val="00AF269A"/>
    <w:rsid w:val="00AF3014"/>
    <w:rsid w:val="00AF448B"/>
    <w:rsid w:val="00AF44B2"/>
    <w:rsid w:val="00AF45D3"/>
    <w:rsid w:val="00AF4D5F"/>
    <w:rsid w:val="00AF5D12"/>
    <w:rsid w:val="00AF6751"/>
    <w:rsid w:val="00AF6B18"/>
    <w:rsid w:val="00B033F4"/>
    <w:rsid w:val="00B0392C"/>
    <w:rsid w:val="00B044EF"/>
    <w:rsid w:val="00B053BB"/>
    <w:rsid w:val="00B0566E"/>
    <w:rsid w:val="00B05901"/>
    <w:rsid w:val="00B079C1"/>
    <w:rsid w:val="00B07EB7"/>
    <w:rsid w:val="00B10204"/>
    <w:rsid w:val="00B10C9D"/>
    <w:rsid w:val="00B1269F"/>
    <w:rsid w:val="00B14804"/>
    <w:rsid w:val="00B149B4"/>
    <w:rsid w:val="00B15263"/>
    <w:rsid w:val="00B15300"/>
    <w:rsid w:val="00B15387"/>
    <w:rsid w:val="00B16FF7"/>
    <w:rsid w:val="00B17F36"/>
    <w:rsid w:val="00B21B89"/>
    <w:rsid w:val="00B2227F"/>
    <w:rsid w:val="00B22506"/>
    <w:rsid w:val="00B231A5"/>
    <w:rsid w:val="00B23498"/>
    <w:rsid w:val="00B23EF9"/>
    <w:rsid w:val="00B23F68"/>
    <w:rsid w:val="00B24653"/>
    <w:rsid w:val="00B24BDE"/>
    <w:rsid w:val="00B27014"/>
    <w:rsid w:val="00B30010"/>
    <w:rsid w:val="00B30F98"/>
    <w:rsid w:val="00B316B7"/>
    <w:rsid w:val="00B32317"/>
    <w:rsid w:val="00B345D1"/>
    <w:rsid w:val="00B35370"/>
    <w:rsid w:val="00B353D4"/>
    <w:rsid w:val="00B35C02"/>
    <w:rsid w:val="00B363AF"/>
    <w:rsid w:val="00B37A37"/>
    <w:rsid w:val="00B40634"/>
    <w:rsid w:val="00B42B6E"/>
    <w:rsid w:val="00B44715"/>
    <w:rsid w:val="00B452FB"/>
    <w:rsid w:val="00B47FEC"/>
    <w:rsid w:val="00B5003C"/>
    <w:rsid w:val="00B51056"/>
    <w:rsid w:val="00B510F8"/>
    <w:rsid w:val="00B511AD"/>
    <w:rsid w:val="00B544F7"/>
    <w:rsid w:val="00B55613"/>
    <w:rsid w:val="00B55715"/>
    <w:rsid w:val="00B574E5"/>
    <w:rsid w:val="00B577B2"/>
    <w:rsid w:val="00B60DBA"/>
    <w:rsid w:val="00B635AC"/>
    <w:rsid w:val="00B63B69"/>
    <w:rsid w:val="00B65CAD"/>
    <w:rsid w:val="00B67067"/>
    <w:rsid w:val="00B6726E"/>
    <w:rsid w:val="00B72336"/>
    <w:rsid w:val="00B724BC"/>
    <w:rsid w:val="00B72D96"/>
    <w:rsid w:val="00B73EA5"/>
    <w:rsid w:val="00B743BF"/>
    <w:rsid w:val="00B744A2"/>
    <w:rsid w:val="00B74567"/>
    <w:rsid w:val="00B751ED"/>
    <w:rsid w:val="00B758D7"/>
    <w:rsid w:val="00B75C42"/>
    <w:rsid w:val="00B76643"/>
    <w:rsid w:val="00B76C2C"/>
    <w:rsid w:val="00B77374"/>
    <w:rsid w:val="00B80FC3"/>
    <w:rsid w:val="00B8128F"/>
    <w:rsid w:val="00B82E7C"/>
    <w:rsid w:val="00B8319C"/>
    <w:rsid w:val="00B84267"/>
    <w:rsid w:val="00B868D1"/>
    <w:rsid w:val="00B86B33"/>
    <w:rsid w:val="00B9097D"/>
    <w:rsid w:val="00B90CA2"/>
    <w:rsid w:val="00B941F7"/>
    <w:rsid w:val="00B949E4"/>
    <w:rsid w:val="00B94F4A"/>
    <w:rsid w:val="00B952DB"/>
    <w:rsid w:val="00B9607D"/>
    <w:rsid w:val="00B977EE"/>
    <w:rsid w:val="00B97AD0"/>
    <w:rsid w:val="00BA0632"/>
    <w:rsid w:val="00BA105A"/>
    <w:rsid w:val="00BA1105"/>
    <w:rsid w:val="00BA2775"/>
    <w:rsid w:val="00BA3789"/>
    <w:rsid w:val="00BA3BC7"/>
    <w:rsid w:val="00BA406F"/>
    <w:rsid w:val="00BA47AF"/>
    <w:rsid w:val="00BA552E"/>
    <w:rsid w:val="00BA7A00"/>
    <w:rsid w:val="00BB176D"/>
    <w:rsid w:val="00BB1930"/>
    <w:rsid w:val="00BB2C19"/>
    <w:rsid w:val="00BB2D3C"/>
    <w:rsid w:val="00BB2EB9"/>
    <w:rsid w:val="00BB32F6"/>
    <w:rsid w:val="00BB3300"/>
    <w:rsid w:val="00BB3817"/>
    <w:rsid w:val="00BB43F4"/>
    <w:rsid w:val="00BB4BA8"/>
    <w:rsid w:val="00BB552B"/>
    <w:rsid w:val="00BB5C5A"/>
    <w:rsid w:val="00BB641C"/>
    <w:rsid w:val="00BB7A95"/>
    <w:rsid w:val="00BB7D2A"/>
    <w:rsid w:val="00BC1780"/>
    <w:rsid w:val="00BC1D86"/>
    <w:rsid w:val="00BC22A1"/>
    <w:rsid w:val="00BC3067"/>
    <w:rsid w:val="00BC4A7B"/>
    <w:rsid w:val="00BC7F6E"/>
    <w:rsid w:val="00BD0A9B"/>
    <w:rsid w:val="00BD1135"/>
    <w:rsid w:val="00BD474B"/>
    <w:rsid w:val="00BD4865"/>
    <w:rsid w:val="00BD4E2A"/>
    <w:rsid w:val="00BD51AC"/>
    <w:rsid w:val="00BD5A5E"/>
    <w:rsid w:val="00BD64C2"/>
    <w:rsid w:val="00BE311F"/>
    <w:rsid w:val="00BE396F"/>
    <w:rsid w:val="00BE3EBD"/>
    <w:rsid w:val="00BE4514"/>
    <w:rsid w:val="00BE6798"/>
    <w:rsid w:val="00BE7A9A"/>
    <w:rsid w:val="00BF1995"/>
    <w:rsid w:val="00BF29A3"/>
    <w:rsid w:val="00BF39E6"/>
    <w:rsid w:val="00BF5C2B"/>
    <w:rsid w:val="00BF60FA"/>
    <w:rsid w:val="00BF7458"/>
    <w:rsid w:val="00BF7B22"/>
    <w:rsid w:val="00BF7DF8"/>
    <w:rsid w:val="00C04B81"/>
    <w:rsid w:val="00C0625E"/>
    <w:rsid w:val="00C069AC"/>
    <w:rsid w:val="00C07CA9"/>
    <w:rsid w:val="00C10566"/>
    <w:rsid w:val="00C1081D"/>
    <w:rsid w:val="00C110AA"/>
    <w:rsid w:val="00C1118B"/>
    <w:rsid w:val="00C11455"/>
    <w:rsid w:val="00C12D49"/>
    <w:rsid w:val="00C12F95"/>
    <w:rsid w:val="00C130AC"/>
    <w:rsid w:val="00C1374E"/>
    <w:rsid w:val="00C13FF9"/>
    <w:rsid w:val="00C1441C"/>
    <w:rsid w:val="00C169C6"/>
    <w:rsid w:val="00C17432"/>
    <w:rsid w:val="00C2120C"/>
    <w:rsid w:val="00C217DD"/>
    <w:rsid w:val="00C22C21"/>
    <w:rsid w:val="00C231E3"/>
    <w:rsid w:val="00C23CF7"/>
    <w:rsid w:val="00C23D19"/>
    <w:rsid w:val="00C24948"/>
    <w:rsid w:val="00C24F46"/>
    <w:rsid w:val="00C25B88"/>
    <w:rsid w:val="00C26872"/>
    <w:rsid w:val="00C2709B"/>
    <w:rsid w:val="00C27B1F"/>
    <w:rsid w:val="00C27F2C"/>
    <w:rsid w:val="00C300E9"/>
    <w:rsid w:val="00C329D0"/>
    <w:rsid w:val="00C33B1F"/>
    <w:rsid w:val="00C34A5A"/>
    <w:rsid w:val="00C352B2"/>
    <w:rsid w:val="00C36919"/>
    <w:rsid w:val="00C36AA2"/>
    <w:rsid w:val="00C37F9F"/>
    <w:rsid w:val="00C41075"/>
    <w:rsid w:val="00C42139"/>
    <w:rsid w:val="00C43CCB"/>
    <w:rsid w:val="00C441ED"/>
    <w:rsid w:val="00C456B2"/>
    <w:rsid w:val="00C501A4"/>
    <w:rsid w:val="00C52F88"/>
    <w:rsid w:val="00C54AF6"/>
    <w:rsid w:val="00C57A0A"/>
    <w:rsid w:val="00C60C34"/>
    <w:rsid w:val="00C60E04"/>
    <w:rsid w:val="00C60E20"/>
    <w:rsid w:val="00C6117A"/>
    <w:rsid w:val="00C61457"/>
    <w:rsid w:val="00C6174F"/>
    <w:rsid w:val="00C61A2E"/>
    <w:rsid w:val="00C6214C"/>
    <w:rsid w:val="00C62446"/>
    <w:rsid w:val="00C6265D"/>
    <w:rsid w:val="00C63836"/>
    <w:rsid w:val="00C63E62"/>
    <w:rsid w:val="00C642C5"/>
    <w:rsid w:val="00C648B8"/>
    <w:rsid w:val="00C64D4A"/>
    <w:rsid w:val="00C66583"/>
    <w:rsid w:val="00C67406"/>
    <w:rsid w:val="00C70703"/>
    <w:rsid w:val="00C70BF1"/>
    <w:rsid w:val="00C7103A"/>
    <w:rsid w:val="00C71616"/>
    <w:rsid w:val="00C7223A"/>
    <w:rsid w:val="00C724A4"/>
    <w:rsid w:val="00C728FB"/>
    <w:rsid w:val="00C730A3"/>
    <w:rsid w:val="00C7388C"/>
    <w:rsid w:val="00C73E83"/>
    <w:rsid w:val="00C75D85"/>
    <w:rsid w:val="00C77777"/>
    <w:rsid w:val="00C81616"/>
    <w:rsid w:val="00C81B42"/>
    <w:rsid w:val="00C8322E"/>
    <w:rsid w:val="00C83565"/>
    <w:rsid w:val="00C841FB"/>
    <w:rsid w:val="00C84853"/>
    <w:rsid w:val="00C84E1D"/>
    <w:rsid w:val="00C84E26"/>
    <w:rsid w:val="00C919E7"/>
    <w:rsid w:val="00C96D68"/>
    <w:rsid w:val="00CA0312"/>
    <w:rsid w:val="00CA0953"/>
    <w:rsid w:val="00CA1847"/>
    <w:rsid w:val="00CA1F0D"/>
    <w:rsid w:val="00CA1F90"/>
    <w:rsid w:val="00CA4F9F"/>
    <w:rsid w:val="00CA5C4D"/>
    <w:rsid w:val="00CB0D9C"/>
    <w:rsid w:val="00CB1511"/>
    <w:rsid w:val="00CB3BE7"/>
    <w:rsid w:val="00CB5C35"/>
    <w:rsid w:val="00CB624E"/>
    <w:rsid w:val="00CB7376"/>
    <w:rsid w:val="00CB7947"/>
    <w:rsid w:val="00CC02AE"/>
    <w:rsid w:val="00CC1290"/>
    <w:rsid w:val="00CC1BE5"/>
    <w:rsid w:val="00CC2545"/>
    <w:rsid w:val="00CC3276"/>
    <w:rsid w:val="00CC3909"/>
    <w:rsid w:val="00CC399A"/>
    <w:rsid w:val="00CC4124"/>
    <w:rsid w:val="00CC47E7"/>
    <w:rsid w:val="00CC4B08"/>
    <w:rsid w:val="00CC5111"/>
    <w:rsid w:val="00CC5453"/>
    <w:rsid w:val="00CC6F8D"/>
    <w:rsid w:val="00CC76CD"/>
    <w:rsid w:val="00CC78D1"/>
    <w:rsid w:val="00CD1BD9"/>
    <w:rsid w:val="00CD2B4C"/>
    <w:rsid w:val="00CD3772"/>
    <w:rsid w:val="00CD4A48"/>
    <w:rsid w:val="00CD53EC"/>
    <w:rsid w:val="00CD5FEC"/>
    <w:rsid w:val="00CD79CB"/>
    <w:rsid w:val="00CD79F2"/>
    <w:rsid w:val="00CE10E2"/>
    <w:rsid w:val="00CE3F0B"/>
    <w:rsid w:val="00CE44D3"/>
    <w:rsid w:val="00CE45D3"/>
    <w:rsid w:val="00CE52A9"/>
    <w:rsid w:val="00CE667C"/>
    <w:rsid w:val="00CE6DD7"/>
    <w:rsid w:val="00CE7BF6"/>
    <w:rsid w:val="00CF0211"/>
    <w:rsid w:val="00CF0C5D"/>
    <w:rsid w:val="00CF323D"/>
    <w:rsid w:val="00CF3C35"/>
    <w:rsid w:val="00CF5011"/>
    <w:rsid w:val="00CF5DEA"/>
    <w:rsid w:val="00CF6627"/>
    <w:rsid w:val="00CF7305"/>
    <w:rsid w:val="00D0242E"/>
    <w:rsid w:val="00D0250F"/>
    <w:rsid w:val="00D0253E"/>
    <w:rsid w:val="00D04352"/>
    <w:rsid w:val="00D050A3"/>
    <w:rsid w:val="00D05D1F"/>
    <w:rsid w:val="00D060B3"/>
    <w:rsid w:val="00D062B2"/>
    <w:rsid w:val="00D069A4"/>
    <w:rsid w:val="00D13260"/>
    <w:rsid w:val="00D137EB"/>
    <w:rsid w:val="00D14C31"/>
    <w:rsid w:val="00D14E97"/>
    <w:rsid w:val="00D165C9"/>
    <w:rsid w:val="00D1713B"/>
    <w:rsid w:val="00D244E1"/>
    <w:rsid w:val="00D2533E"/>
    <w:rsid w:val="00D26E39"/>
    <w:rsid w:val="00D305C1"/>
    <w:rsid w:val="00D306CD"/>
    <w:rsid w:val="00D30858"/>
    <w:rsid w:val="00D32C5C"/>
    <w:rsid w:val="00D332A9"/>
    <w:rsid w:val="00D33EB2"/>
    <w:rsid w:val="00D404B9"/>
    <w:rsid w:val="00D40560"/>
    <w:rsid w:val="00D4056D"/>
    <w:rsid w:val="00D42B03"/>
    <w:rsid w:val="00D46E89"/>
    <w:rsid w:val="00D4787C"/>
    <w:rsid w:val="00D50A8E"/>
    <w:rsid w:val="00D51DF6"/>
    <w:rsid w:val="00D521A6"/>
    <w:rsid w:val="00D532C6"/>
    <w:rsid w:val="00D55281"/>
    <w:rsid w:val="00D57CEF"/>
    <w:rsid w:val="00D631AB"/>
    <w:rsid w:val="00D645D3"/>
    <w:rsid w:val="00D650C0"/>
    <w:rsid w:val="00D660EF"/>
    <w:rsid w:val="00D675F7"/>
    <w:rsid w:val="00D70BA9"/>
    <w:rsid w:val="00D71CA9"/>
    <w:rsid w:val="00D72AA3"/>
    <w:rsid w:val="00D72DF8"/>
    <w:rsid w:val="00D73124"/>
    <w:rsid w:val="00D73497"/>
    <w:rsid w:val="00D744A7"/>
    <w:rsid w:val="00D74F73"/>
    <w:rsid w:val="00D75575"/>
    <w:rsid w:val="00D75DA3"/>
    <w:rsid w:val="00D777E5"/>
    <w:rsid w:val="00D77F99"/>
    <w:rsid w:val="00D810CE"/>
    <w:rsid w:val="00D835AC"/>
    <w:rsid w:val="00D83695"/>
    <w:rsid w:val="00D85BE8"/>
    <w:rsid w:val="00D8636A"/>
    <w:rsid w:val="00D87246"/>
    <w:rsid w:val="00D904E0"/>
    <w:rsid w:val="00D91C61"/>
    <w:rsid w:val="00D91C86"/>
    <w:rsid w:val="00D92161"/>
    <w:rsid w:val="00D95D70"/>
    <w:rsid w:val="00D9715A"/>
    <w:rsid w:val="00D9761E"/>
    <w:rsid w:val="00D97B78"/>
    <w:rsid w:val="00DA03CC"/>
    <w:rsid w:val="00DA10D0"/>
    <w:rsid w:val="00DA1126"/>
    <w:rsid w:val="00DA2915"/>
    <w:rsid w:val="00DA4DA6"/>
    <w:rsid w:val="00DA508F"/>
    <w:rsid w:val="00DA51D0"/>
    <w:rsid w:val="00DA67D1"/>
    <w:rsid w:val="00DA71FE"/>
    <w:rsid w:val="00DA7CDF"/>
    <w:rsid w:val="00DB069D"/>
    <w:rsid w:val="00DB0A2C"/>
    <w:rsid w:val="00DB151C"/>
    <w:rsid w:val="00DB2604"/>
    <w:rsid w:val="00DB34A9"/>
    <w:rsid w:val="00DB47CE"/>
    <w:rsid w:val="00DB664A"/>
    <w:rsid w:val="00DC156A"/>
    <w:rsid w:val="00DC2376"/>
    <w:rsid w:val="00DC24F9"/>
    <w:rsid w:val="00DC3024"/>
    <w:rsid w:val="00DC3B79"/>
    <w:rsid w:val="00DC4353"/>
    <w:rsid w:val="00DC560F"/>
    <w:rsid w:val="00DC5638"/>
    <w:rsid w:val="00DC6057"/>
    <w:rsid w:val="00DC65BB"/>
    <w:rsid w:val="00DC6B27"/>
    <w:rsid w:val="00DC7407"/>
    <w:rsid w:val="00DD07D5"/>
    <w:rsid w:val="00DD189C"/>
    <w:rsid w:val="00DD19D5"/>
    <w:rsid w:val="00DD430F"/>
    <w:rsid w:val="00DD6373"/>
    <w:rsid w:val="00DE015D"/>
    <w:rsid w:val="00DE0604"/>
    <w:rsid w:val="00DE207C"/>
    <w:rsid w:val="00DE2B1C"/>
    <w:rsid w:val="00DE2B31"/>
    <w:rsid w:val="00DE32EC"/>
    <w:rsid w:val="00DE3D0E"/>
    <w:rsid w:val="00DE5014"/>
    <w:rsid w:val="00DE614C"/>
    <w:rsid w:val="00DE6E1F"/>
    <w:rsid w:val="00DF0A57"/>
    <w:rsid w:val="00DF20FB"/>
    <w:rsid w:val="00DF4CE9"/>
    <w:rsid w:val="00DF5327"/>
    <w:rsid w:val="00DF59A8"/>
    <w:rsid w:val="00DF645A"/>
    <w:rsid w:val="00E009D2"/>
    <w:rsid w:val="00E01492"/>
    <w:rsid w:val="00E01E57"/>
    <w:rsid w:val="00E02603"/>
    <w:rsid w:val="00E02F90"/>
    <w:rsid w:val="00E030B6"/>
    <w:rsid w:val="00E0333F"/>
    <w:rsid w:val="00E0339C"/>
    <w:rsid w:val="00E05D29"/>
    <w:rsid w:val="00E06155"/>
    <w:rsid w:val="00E06C71"/>
    <w:rsid w:val="00E07C3B"/>
    <w:rsid w:val="00E11808"/>
    <w:rsid w:val="00E14597"/>
    <w:rsid w:val="00E15CA3"/>
    <w:rsid w:val="00E164D4"/>
    <w:rsid w:val="00E20317"/>
    <w:rsid w:val="00E20956"/>
    <w:rsid w:val="00E23E8E"/>
    <w:rsid w:val="00E24E0A"/>
    <w:rsid w:val="00E25ACC"/>
    <w:rsid w:val="00E271A6"/>
    <w:rsid w:val="00E277FC"/>
    <w:rsid w:val="00E27B1D"/>
    <w:rsid w:val="00E31E18"/>
    <w:rsid w:val="00E34017"/>
    <w:rsid w:val="00E34730"/>
    <w:rsid w:val="00E369F0"/>
    <w:rsid w:val="00E36BD5"/>
    <w:rsid w:val="00E37599"/>
    <w:rsid w:val="00E40234"/>
    <w:rsid w:val="00E413D0"/>
    <w:rsid w:val="00E4308C"/>
    <w:rsid w:val="00E44C72"/>
    <w:rsid w:val="00E4643A"/>
    <w:rsid w:val="00E46516"/>
    <w:rsid w:val="00E5007C"/>
    <w:rsid w:val="00E50F53"/>
    <w:rsid w:val="00E51B75"/>
    <w:rsid w:val="00E5532C"/>
    <w:rsid w:val="00E55567"/>
    <w:rsid w:val="00E55DFA"/>
    <w:rsid w:val="00E566E3"/>
    <w:rsid w:val="00E56EE5"/>
    <w:rsid w:val="00E6157B"/>
    <w:rsid w:val="00E65159"/>
    <w:rsid w:val="00E6532B"/>
    <w:rsid w:val="00E65366"/>
    <w:rsid w:val="00E65970"/>
    <w:rsid w:val="00E65A3A"/>
    <w:rsid w:val="00E65D5F"/>
    <w:rsid w:val="00E67D01"/>
    <w:rsid w:val="00E700F6"/>
    <w:rsid w:val="00E70333"/>
    <w:rsid w:val="00E7193E"/>
    <w:rsid w:val="00E71C62"/>
    <w:rsid w:val="00E72616"/>
    <w:rsid w:val="00E737B8"/>
    <w:rsid w:val="00E73A5C"/>
    <w:rsid w:val="00E742DF"/>
    <w:rsid w:val="00E74D1A"/>
    <w:rsid w:val="00E74FEE"/>
    <w:rsid w:val="00E756E2"/>
    <w:rsid w:val="00E76573"/>
    <w:rsid w:val="00E77802"/>
    <w:rsid w:val="00E77AB1"/>
    <w:rsid w:val="00E77F2C"/>
    <w:rsid w:val="00E809E6"/>
    <w:rsid w:val="00E818E6"/>
    <w:rsid w:val="00E8282C"/>
    <w:rsid w:val="00E833CF"/>
    <w:rsid w:val="00E86E00"/>
    <w:rsid w:val="00E875E6"/>
    <w:rsid w:val="00E92581"/>
    <w:rsid w:val="00E92779"/>
    <w:rsid w:val="00E92B5A"/>
    <w:rsid w:val="00E93D77"/>
    <w:rsid w:val="00E95215"/>
    <w:rsid w:val="00E952AE"/>
    <w:rsid w:val="00E97A06"/>
    <w:rsid w:val="00EA0333"/>
    <w:rsid w:val="00EA0A50"/>
    <w:rsid w:val="00EA21A3"/>
    <w:rsid w:val="00EA23D0"/>
    <w:rsid w:val="00EA36A4"/>
    <w:rsid w:val="00EA4AA4"/>
    <w:rsid w:val="00EA4DAA"/>
    <w:rsid w:val="00EA5386"/>
    <w:rsid w:val="00EB0C65"/>
    <w:rsid w:val="00EB2857"/>
    <w:rsid w:val="00EB3CB7"/>
    <w:rsid w:val="00EB5545"/>
    <w:rsid w:val="00EB5B8F"/>
    <w:rsid w:val="00EB6E12"/>
    <w:rsid w:val="00EB70BD"/>
    <w:rsid w:val="00EC05CF"/>
    <w:rsid w:val="00EC17C7"/>
    <w:rsid w:val="00EC1AEF"/>
    <w:rsid w:val="00EC41ED"/>
    <w:rsid w:val="00EC4B7C"/>
    <w:rsid w:val="00EC5C66"/>
    <w:rsid w:val="00EC5E5B"/>
    <w:rsid w:val="00EC5F20"/>
    <w:rsid w:val="00EC6755"/>
    <w:rsid w:val="00ED040B"/>
    <w:rsid w:val="00ED06D3"/>
    <w:rsid w:val="00ED0908"/>
    <w:rsid w:val="00ED2B5E"/>
    <w:rsid w:val="00ED2FC6"/>
    <w:rsid w:val="00ED32CF"/>
    <w:rsid w:val="00ED3CF5"/>
    <w:rsid w:val="00ED49A3"/>
    <w:rsid w:val="00ED72AB"/>
    <w:rsid w:val="00ED7EC6"/>
    <w:rsid w:val="00EE13EF"/>
    <w:rsid w:val="00EE1662"/>
    <w:rsid w:val="00EE1A34"/>
    <w:rsid w:val="00EE356C"/>
    <w:rsid w:val="00EE476C"/>
    <w:rsid w:val="00EE5F67"/>
    <w:rsid w:val="00EE648A"/>
    <w:rsid w:val="00EE67CD"/>
    <w:rsid w:val="00EF0B74"/>
    <w:rsid w:val="00EF186B"/>
    <w:rsid w:val="00EF3BE6"/>
    <w:rsid w:val="00EF3C67"/>
    <w:rsid w:val="00EF3D60"/>
    <w:rsid w:val="00EF4310"/>
    <w:rsid w:val="00EF4AEE"/>
    <w:rsid w:val="00EF5D54"/>
    <w:rsid w:val="00EF6E45"/>
    <w:rsid w:val="00EF6EF1"/>
    <w:rsid w:val="00F00A9B"/>
    <w:rsid w:val="00F01FF1"/>
    <w:rsid w:val="00F02E22"/>
    <w:rsid w:val="00F0366C"/>
    <w:rsid w:val="00F04D75"/>
    <w:rsid w:val="00F053AB"/>
    <w:rsid w:val="00F05871"/>
    <w:rsid w:val="00F05B86"/>
    <w:rsid w:val="00F06EF1"/>
    <w:rsid w:val="00F0704B"/>
    <w:rsid w:val="00F077E6"/>
    <w:rsid w:val="00F105F5"/>
    <w:rsid w:val="00F12022"/>
    <w:rsid w:val="00F12186"/>
    <w:rsid w:val="00F121B6"/>
    <w:rsid w:val="00F12460"/>
    <w:rsid w:val="00F12A32"/>
    <w:rsid w:val="00F13646"/>
    <w:rsid w:val="00F15A2D"/>
    <w:rsid w:val="00F16CBE"/>
    <w:rsid w:val="00F207D2"/>
    <w:rsid w:val="00F211E9"/>
    <w:rsid w:val="00F2229A"/>
    <w:rsid w:val="00F263B7"/>
    <w:rsid w:val="00F30828"/>
    <w:rsid w:val="00F32332"/>
    <w:rsid w:val="00F34C15"/>
    <w:rsid w:val="00F34EDC"/>
    <w:rsid w:val="00F36342"/>
    <w:rsid w:val="00F36F09"/>
    <w:rsid w:val="00F36F95"/>
    <w:rsid w:val="00F40416"/>
    <w:rsid w:val="00F41665"/>
    <w:rsid w:val="00F41F9F"/>
    <w:rsid w:val="00F45BFC"/>
    <w:rsid w:val="00F45CFB"/>
    <w:rsid w:val="00F4639D"/>
    <w:rsid w:val="00F5092C"/>
    <w:rsid w:val="00F50EE6"/>
    <w:rsid w:val="00F5111D"/>
    <w:rsid w:val="00F52AA8"/>
    <w:rsid w:val="00F533DC"/>
    <w:rsid w:val="00F5372A"/>
    <w:rsid w:val="00F5390C"/>
    <w:rsid w:val="00F54EF8"/>
    <w:rsid w:val="00F5616E"/>
    <w:rsid w:val="00F564B4"/>
    <w:rsid w:val="00F57686"/>
    <w:rsid w:val="00F57E6B"/>
    <w:rsid w:val="00F601CB"/>
    <w:rsid w:val="00F60D5E"/>
    <w:rsid w:val="00F61467"/>
    <w:rsid w:val="00F62DAE"/>
    <w:rsid w:val="00F63557"/>
    <w:rsid w:val="00F63687"/>
    <w:rsid w:val="00F63888"/>
    <w:rsid w:val="00F6415B"/>
    <w:rsid w:val="00F644E0"/>
    <w:rsid w:val="00F67633"/>
    <w:rsid w:val="00F67A64"/>
    <w:rsid w:val="00F70C4D"/>
    <w:rsid w:val="00F70D16"/>
    <w:rsid w:val="00F71150"/>
    <w:rsid w:val="00F71523"/>
    <w:rsid w:val="00F72F70"/>
    <w:rsid w:val="00F73A70"/>
    <w:rsid w:val="00F74B33"/>
    <w:rsid w:val="00F74DB0"/>
    <w:rsid w:val="00F752A2"/>
    <w:rsid w:val="00F7565A"/>
    <w:rsid w:val="00F75919"/>
    <w:rsid w:val="00F77CA2"/>
    <w:rsid w:val="00F80CB7"/>
    <w:rsid w:val="00F81272"/>
    <w:rsid w:val="00F82271"/>
    <w:rsid w:val="00F83247"/>
    <w:rsid w:val="00F8332B"/>
    <w:rsid w:val="00F83BD1"/>
    <w:rsid w:val="00F847CD"/>
    <w:rsid w:val="00F85B16"/>
    <w:rsid w:val="00F85F36"/>
    <w:rsid w:val="00F86BE5"/>
    <w:rsid w:val="00F8747F"/>
    <w:rsid w:val="00F87E2F"/>
    <w:rsid w:val="00F91216"/>
    <w:rsid w:val="00F928C1"/>
    <w:rsid w:val="00F93C8D"/>
    <w:rsid w:val="00FA0CF4"/>
    <w:rsid w:val="00FA10C8"/>
    <w:rsid w:val="00FA3D97"/>
    <w:rsid w:val="00FA4063"/>
    <w:rsid w:val="00FA4AAC"/>
    <w:rsid w:val="00FA4E8C"/>
    <w:rsid w:val="00FA5529"/>
    <w:rsid w:val="00FA5971"/>
    <w:rsid w:val="00FA5F00"/>
    <w:rsid w:val="00FB105B"/>
    <w:rsid w:val="00FB191C"/>
    <w:rsid w:val="00FB1969"/>
    <w:rsid w:val="00FB3AD9"/>
    <w:rsid w:val="00FB3EF9"/>
    <w:rsid w:val="00FB4585"/>
    <w:rsid w:val="00FB5284"/>
    <w:rsid w:val="00FB53CF"/>
    <w:rsid w:val="00FB55A0"/>
    <w:rsid w:val="00FB5D31"/>
    <w:rsid w:val="00FB693D"/>
    <w:rsid w:val="00FC0837"/>
    <w:rsid w:val="00FC0F6F"/>
    <w:rsid w:val="00FC1DC9"/>
    <w:rsid w:val="00FC2826"/>
    <w:rsid w:val="00FC6856"/>
    <w:rsid w:val="00FC6A06"/>
    <w:rsid w:val="00FC76A0"/>
    <w:rsid w:val="00FC7C93"/>
    <w:rsid w:val="00FD13D2"/>
    <w:rsid w:val="00FD1500"/>
    <w:rsid w:val="00FD15B4"/>
    <w:rsid w:val="00FD23C0"/>
    <w:rsid w:val="00FD41C5"/>
    <w:rsid w:val="00FD55C7"/>
    <w:rsid w:val="00FD5945"/>
    <w:rsid w:val="00FD6136"/>
    <w:rsid w:val="00FD7810"/>
    <w:rsid w:val="00FD7F7C"/>
    <w:rsid w:val="00FE083C"/>
    <w:rsid w:val="00FE0E44"/>
    <w:rsid w:val="00FE3486"/>
    <w:rsid w:val="00FE38C5"/>
    <w:rsid w:val="00FE49B9"/>
    <w:rsid w:val="00FE5237"/>
    <w:rsid w:val="00FE56CC"/>
    <w:rsid w:val="00FE6E3B"/>
    <w:rsid w:val="00FE7839"/>
    <w:rsid w:val="00FE7A95"/>
    <w:rsid w:val="00FE7C07"/>
    <w:rsid w:val="00FF0124"/>
    <w:rsid w:val="00FF25D1"/>
    <w:rsid w:val="00FF2C52"/>
    <w:rsid w:val="00FF2F71"/>
    <w:rsid w:val="00FF3728"/>
    <w:rsid w:val="00FF3A20"/>
    <w:rsid w:val="00FF4D8A"/>
    <w:rsid w:val="00FF6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31EE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0253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12D49"/>
    <w:rPr>
      <w:i/>
      <w:iCs/>
    </w:rPr>
  </w:style>
  <w:style w:type="table" w:styleId="TableGrid">
    <w:name w:val="Table Grid"/>
    <w:basedOn w:val="TableNormal"/>
    <w:uiPriority w:val="39"/>
    <w:rsid w:val="00E02F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057C"/>
    <w:pPr>
      <w:ind w:left="720"/>
      <w:contextualSpacing/>
    </w:pPr>
  </w:style>
  <w:style w:type="paragraph" w:styleId="BalloonText">
    <w:name w:val="Balloon Text"/>
    <w:basedOn w:val="Normal"/>
    <w:link w:val="BalloonTextChar"/>
    <w:uiPriority w:val="99"/>
    <w:semiHidden/>
    <w:unhideWhenUsed/>
    <w:rsid w:val="005656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5661"/>
    <w:rPr>
      <w:rFonts w:ascii="Segoe UI" w:hAnsi="Segoe UI" w:cs="Segoe UI"/>
      <w:sz w:val="18"/>
      <w:szCs w:val="18"/>
    </w:rPr>
  </w:style>
  <w:style w:type="paragraph" w:styleId="Header">
    <w:name w:val="header"/>
    <w:basedOn w:val="Normal"/>
    <w:link w:val="HeaderChar"/>
    <w:uiPriority w:val="99"/>
    <w:unhideWhenUsed/>
    <w:rsid w:val="00DC65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5BB"/>
  </w:style>
  <w:style w:type="paragraph" w:styleId="Footer">
    <w:name w:val="footer"/>
    <w:basedOn w:val="Normal"/>
    <w:link w:val="FooterChar"/>
    <w:uiPriority w:val="99"/>
    <w:unhideWhenUsed/>
    <w:rsid w:val="00DC65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5BB"/>
  </w:style>
  <w:style w:type="paragraph" w:styleId="Bibliography">
    <w:name w:val="Bibliography"/>
    <w:basedOn w:val="Normal"/>
    <w:next w:val="Normal"/>
    <w:uiPriority w:val="37"/>
    <w:unhideWhenUsed/>
    <w:rsid w:val="006B329F"/>
    <w:pPr>
      <w:spacing w:after="0" w:line="480" w:lineRule="auto"/>
      <w:ind w:left="720" w:hanging="720"/>
    </w:pPr>
  </w:style>
  <w:style w:type="character" w:styleId="Hyperlink">
    <w:name w:val="Hyperlink"/>
    <w:basedOn w:val="DefaultParagraphFont"/>
    <w:uiPriority w:val="99"/>
    <w:unhideWhenUsed/>
    <w:rsid w:val="00F01FF1"/>
    <w:rPr>
      <w:color w:val="0000FF"/>
      <w:u w:val="single"/>
    </w:rPr>
  </w:style>
  <w:style w:type="paragraph" w:styleId="FootnoteText">
    <w:name w:val="footnote text"/>
    <w:basedOn w:val="Normal"/>
    <w:link w:val="FootnoteTextChar"/>
    <w:uiPriority w:val="99"/>
    <w:unhideWhenUsed/>
    <w:rsid w:val="002B24B2"/>
    <w:pPr>
      <w:spacing w:after="0" w:line="240" w:lineRule="auto"/>
    </w:pPr>
    <w:rPr>
      <w:sz w:val="20"/>
      <w:szCs w:val="20"/>
    </w:rPr>
  </w:style>
  <w:style w:type="character" w:customStyle="1" w:styleId="FootnoteTextChar">
    <w:name w:val="Footnote Text Char"/>
    <w:basedOn w:val="DefaultParagraphFont"/>
    <w:link w:val="FootnoteText"/>
    <w:uiPriority w:val="99"/>
    <w:rsid w:val="002B24B2"/>
    <w:rPr>
      <w:sz w:val="20"/>
      <w:szCs w:val="20"/>
    </w:rPr>
  </w:style>
  <w:style w:type="character" w:styleId="FootnoteReference">
    <w:name w:val="footnote reference"/>
    <w:basedOn w:val="DefaultParagraphFont"/>
    <w:uiPriority w:val="99"/>
    <w:semiHidden/>
    <w:unhideWhenUsed/>
    <w:rsid w:val="002B24B2"/>
    <w:rPr>
      <w:vertAlign w:val="superscript"/>
    </w:rPr>
  </w:style>
  <w:style w:type="character" w:styleId="CommentReference">
    <w:name w:val="annotation reference"/>
    <w:basedOn w:val="DefaultParagraphFont"/>
    <w:uiPriority w:val="99"/>
    <w:semiHidden/>
    <w:unhideWhenUsed/>
    <w:rsid w:val="00226459"/>
    <w:rPr>
      <w:sz w:val="16"/>
      <w:szCs w:val="16"/>
    </w:rPr>
  </w:style>
  <w:style w:type="paragraph" w:styleId="CommentText">
    <w:name w:val="annotation text"/>
    <w:basedOn w:val="Normal"/>
    <w:link w:val="CommentTextChar"/>
    <w:uiPriority w:val="99"/>
    <w:unhideWhenUsed/>
    <w:rsid w:val="00226459"/>
    <w:pPr>
      <w:spacing w:line="240" w:lineRule="auto"/>
    </w:pPr>
    <w:rPr>
      <w:sz w:val="20"/>
      <w:szCs w:val="20"/>
    </w:rPr>
  </w:style>
  <w:style w:type="character" w:customStyle="1" w:styleId="CommentTextChar">
    <w:name w:val="Comment Text Char"/>
    <w:basedOn w:val="DefaultParagraphFont"/>
    <w:link w:val="CommentText"/>
    <w:uiPriority w:val="99"/>
    <w:rsid w:val="00226459"/>
    <w:rPr>
      <w:sz w:val="20"/>
      <w:szCs w:val="20"/>
    </w:rPr>
  </w:style>
  <w:style w:type="paragraph" w:styleId="CommentSubject">
    <w:name w:val="annotation subject"/>
    <w:basedOn w:val="CommentText"/>
    <w:next w:val="CommentText"/>
    <w:link w:val="CommentSubjectChar"/>
    <w:uiPriority w:val="99"/>
    <w:semiHidden/>
    <w:unhideWhenUsed/>
    <w:rsid w:val="00226459"/>
    <w:rPr>
      <w:b/>
      <w:bCs/>
    </w:rPr>
  </w:style>
  <w:style w:type="character" w:customStyle="1" w:styleId="CommentSubjectChar">
    <w:name w:val="Comment Subject Char"/>
    <w:basedOn w:val="CommentTextChar"/>
    <w:link w:val="CommentSubject"/>
    <w:uiPriority w:val="99"/>
    <w:semiHidden/>
    <w:rsid w:val="00226459"/>
    <w:rPr>
      <w:b/>
      <w:bCs/>
      <w:sz w:val="20"/>
      <w:szCs w:val="20"/>
    </w:rPr>
  </w:style>
  <w:style w:type="character" w:styleId="PlaceholderText">
    <w:name w:val="Placeholder Text"/>
    <w:basedOn w:val="DefaultParagraphFont"/>
    <w:uiPriority w:val="99"/>
    <w:semiHidden/>
    <w:rsid w:val="007366AD"/>
    <w:rPr>
      <w:color w:val="808080"/>
    </w:rPr>
  </w:style>
  <w:style w:type="paragraph" w:customStyle="1" w:styleId="textbox">
    <w:name w:val="textbox"/>
    <w:basedOn w:val="Normal"/>
    <w:rsid w:val="00E06C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14125B"/>
  </w:style>
  <w:style w:type="character" w:customStyle="1" w:styleId="Heading3Char">
    <w:name w:val="Heading 3 Char"/>
    <w:basedOn w:val="DefaultParagraphFont"/>
    <w:link w:val="Heading3"/>
    <w:uiPriority w:val="9"/>
    <w:rsid w:val="00D0253E"/>
    <w:rPr>
      <w:rFonts w:ascii="Times New Roman" w:eastAsia="Times New Roman" w:hAnsi="Times New Roman" w:cs="Times New Roman"/>
      <w:b/>
      <w:bCs/>
      <w:sz w:val="27"/>
      <w:szCs w:val="27"/>
    </w:rPr>
  </w:style>
  <w:style w:type="paragraph" w:styleId="PlainText">
    <w:name w:val="Plain Text"/>
    <w:basedOn w:val="Normal"/>
    <w:link w:val="PlainTextChar"/>
    <w:uiPriority w:val="99"/>
    <w:unhideWhenUsed/>
    <w:rsid w:val="002113B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113B9"/>
    <w:rPr>
      <w:rFonts w:ascii="Calibri" w:hAnsi="Calibri"/>
      <w:szCs w:val="21"/>
    </w:rPr>
  </w:style>
  <w:style w:type="paragraph" w:styleId="NormalWeb">
    <w:name w:val="Normal (Web)"/>
    <w:basedOn w:val="Normal"/>
    <w:uiPriority w:val="99"/>
    <w:unhideWhenUsed/>
    <w:rsid w:val="000E6F97"/>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506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061DE"/>
    <w:rPr>
      <w:rFonts w:ascii="Courier New" w:eastAsia="Times New Roman" w:hAnsi="Courier New" w:cs="Courier New"/>
      <w:sz w:val="20"/>
      <w:szCs w:val="20"/>
    </w:rPr>
  </w:style>
  <w:style w:type="character" w:customStyle="1" w:styleId="gnkrckgcgsb">
    <w:name w:val="gnkrckgcgsb"/>
    <w:basedOn w:val="DefaultParagraphFont"/>
    <w:rsid w:val="00506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81065">
      <w:bodyDiv w:val="1"/>
      <w:marLeft w:val="0"/>
      <w:marRight w:val="0"/>
      <w:marTop w:val="0"/>
      <w:marBottom w:val="0"/>
      <w:divBdr>
        <w:top w:val="none" w:sz="0" w:space="0" w:color="auto"/>
        <w:left w:val="none" w:sz="0" w:space="0" w:color="auto"/>
        <w:bottom w:val="none" w:sz="0" w:space="0" w:color="auto"/>
        <w:right w:val="none" w:sz="0" w:space="0" w:color="auto"/>
      </w:divBdr>
    </w:div>
    <w:div w:id="90053016">
      <w:bodyDiv w:val="1"/>
      <w:marLeft w:val="0"/>
      <w:marRight w:val="0"/>
      <w:marTop w:val="0"/>
      <w:marBottom w:val="0"/>
      <w:divBdr>
        <w:top w:val="none" w:sz="0" w:space="0" w:color="auto"/>
        <w:left w:val="none" w:sz="0" w:space="0" w:color="auto"/>
        <w:bottom w:val="none" w:sz="0" w:space="0" w:color="auto"/>
        <w:right w:val="none" w:sz="0" w:space="0" w:color="auto"/>
      </w:divBdr>
      <w:divsChild>
        <w:div w:id="1360162050">
          <w:marLeft w:val="0"/>
          <w:marRight w:val="0"/>
          <w:marTop w:val="0"/>
          <w:marBottom w:val="0"/>
          <w:divBdr>
            <w:top w:val="none" w:sz="0" w:space="0" w:color="auto"/>
            <w:left w:val="none" w:sz="0" w:space="0" w:color="auto"/>
            <w:bottom w:val="none" w:sz="0" w:space="0" w:color="auto"/>
            <w:right w:val="none" w:sz="0" w:space="0" w:color="auto"/>
          </w:divBdr>
        </w:div>
      </w:divsChild>
    </w:div>
    <w:div w:id="121314696">
      <w:bodyDiv w:val="1"/>
      <w:marLeft w:val="0"/>
      <w:marRight w:val="0"/>
      <w:marTop w:val="0"/>
      <w:marBottom w:val="0"/>
      <w:divBdr>
        <w:top w:val="none" w:sz="0" w:space="0" w:color="auto"/>
        <w:left w:val="none" w:sz="0" w:space="0" w:color="auto"/>
        <w:bottom w:val="none" w:sz="0" w:space="0" w:color="auto"/>
        <w:right w:val="none" w:sz="0" w:space="0" w:color="auto"/>
      </w:divBdr>
    </w:div>
    <w:div w:id="255022098">
      <w:bodyDiv w:val="1"/>
      <w:marLeft w:val="0"/>
      <w:marRight w:val="0"/>
      <w:marTop w:val="0"/>
      <w:marBottom w:val="0"/>
      <w:divBdr>
        <w:top w:val="none" w:sz="0" w:space="0" w:color="auto"/>
        <w:left w:val="none" w:sz="0" w:space="0" w:color="auto"/>
        <w:bottom w:val="none" w:sz="0" w:space="0" w:color="auto"/>
        <w:right w:val="none" w:sz="0" w:space="0" w:color="auto"/>
      </w:divBdr>
      <w:divsChild>
        <w:div w:id="468935907">
          <w:marLeft w:val="0"/>
          <w:marRight w:val="0"/>
          <w:marTop w:val="0"/>
          <w:marBottom w:val="0"/>
          <w:divBdr>
            <w:top w:val="none" w:sz="0" w:space="0" w:color="auto"/>
            <w:left w:val="none" w:sz="0" w:space="0" w:color="auto"/>
            <w:bottom w:val="none" w:sz="0" w:space="0" w:color="auto"/>
            <w:right w:val="none" w:sz="0" w:space="0" w:color="auto"/>
          </w:divBdr>
        </w:div>
      </w:divsChild>
    </w:div>
    <w:div w:id="294919283">
      <w:bodyDiv w:val="1"/>
      <w:marLeft w:val="0"/>
      <w:marRight w:val="0"/>
      <w:marTop w:val="0"/>
      <w:marBottom w:val="0"/>
      <w:divBdr>
        <w:top w:val="none" w:sz="0" w:space="0" w:color="auto"/>
        <w:left w:val="none" w:sz="0" w:space="0" w:color="auto"/>
        <w:bottom w:val="none" w:sz="0" w:space="0" w:color="auto"/>
        <w:right w:val="none" w:sz="0" w:space="0" w:color="auto"/>
      </w:divBdr>
      <w:divsChild>
        <w:div w:id="1120105694">
          <w:marLeft w:val="0"/>
          <w:marRight w:val="0"/>
          <w:marTop w:val="0"/>
          <w:marBottom w:val="0"/>
          <w:divBdr>
            <w:top w:val="none" w:sz="0" w:space="0" w:color="auto"/>
            <w:left w:val="none" w:sz="0" w:space="0" w:color="auto"/>
            <w:bottom w:val="none" w:sz="0" w:space="0" w:color="auto"/>
            <w:right w:val="none" w:sz="0" w:space="0" w:color="auto"/>
          </w:divBdr>
        </w:div>
      </w:divsChild>
    </w:div>
    <w:div w:id="368995535">
      <w:bodyDiv w:val="1"/>
      <w:marLeft w:val="0"/>
      <w:marRight w:val="0"/>
      <w:marTop w:val="0"/>
      <w:marBottom w:val="0"/>
      <w:divBdr>
        <w:top w:val="none" w:sz="0" w:space="0" w:color="auto"/>
        <w:left w:val="none" w:sz="0" w:space="0" w:color="auto"/>
        <w:bottom w:val="none" w:sz="0" w:space="0" w:color="auto"/>
        <w:right w:val="none" w:sz="0" w:space="0" w:color="auto"/>
      </w:divBdr>
      <w:divsChild>
        <w:div w:id="91777364">
          <w:marLeft w:val="0"/>
          <w:marRight w:val="0"/>
          <w:marTop w:val="0"/>
          <w:marBottom w:val="0"/>
          <w:divBdr>
            <w:top w:val="none" w:sz="0" w:space="0" w:color="auto"/>
            <w:left w:val="none" w:sz="0" w:space="0" w:color="auto"/>
            <w:bottom w:val="none" w:sz="0" w:space="0" w:color="auto"/>
            <w:right w:val="none" w:sz="0" w:space="0" w:color="auto"/>
          </w:divBdr>
        </w:div>
        <w:div w:id="445076139">
          <w:marLeft w:val="0"/>
          <w:marRight w:val="0"/>
          <w:marTop w:val="0"/>
          <w:marBottom w:val="0"/>
          <w:divBdr>
            <w:top w:val="none" w:sz="0" w:space="0" w:color="auto"/>
            <w:left w:val="none" w:sz="0" w:space="0" w:color="auto"/>
            <w:bottom w:val="none" w:sz="0" w:space="0" w:color="auto"/>
            <w:right w:val="none" w:sz="0" w:space="0" w:color="auto"/>
          </w:divBdr>
        </w:div>
        <w:div w:id="766853531">
          <w:marLeft w:val="0"/>
          <w:marRight w:val="0"/>
          <w:marTop w:val="0"/>
          <w:marBottom w:val="0"/>
          <w:divBdr>
            <w:top w:val="none" w:sz="0" w:space="0" w:color="auto"/>
            <w:left w:val="none" w:sz="0" w:space="0" w:color="auto"/>
            <w:bottom w:val="none" w:sz="0" w:space="0" w:color="auto"/>
            <w:right w:val="none" w:sz="0" w:space="0" w:color="auto"/>
          </w:divBdr>
        </w:div>
        <w:div w:id="831487453">
          <w:marLeft w:val="0"/>
          <w:marRight w:val="0"/>
          <w:marTop w:val="0"/>
          <w:marBottom w:val="0"/>
          <w:divBdr>
            <w:top w:val="none" w:sz="0" w:space="0" w:color="auto"/>
            <w:left w:val="none" w:sz="0" w:space="0" w:color="auto"/>
            <w:bottom w:val="none" w:sz="0" w:space="0" w:color="auto"/>
            <w:right w:val="none" w:sz="0" w:space="0" w:color="auto"/>
          </w:divBdr>
        </w:div>
        <w:div w:id="905263604">
          <w:marLeft w:val="0"/>
          <w:marRight w:val="0"/>
          <w:marTop w:val="0"/>
          <w:marBottom w:val="0"/>
          <w:divBdr>
            <w:top w:val="none" w:sz="0" w:space="0" w:color="auto"/>
            <w:left w:val="none" w:sz="0" w:space="0" w:color="auto"/>
            <w:bottom w:val="none" w:sz="0" w:space="0" w:color="auto"/>
            <w:right w:val="none" w:sz="0" w:space="0" w:color="auto"/>
          </w:divBdr>
        </w:div>
        <w:div w:id="1383364800">
          <w:marLeft w:val="0"/>
          <w:marRight w:val="0"/>
          <w:marTop w:val="0"/>
          <w:marBottom w:val="0"/>
          <w:divBdr>
            <w:top w:val="none" w:sz="0" w:space="0" w:color="auto"/>
            <w:left w:val="none" w:sz="0" w:space="0" w:color="auto"/>
            <w:bottom w:val="none" w:sz="0" w:space="0" w:color="auto"/>
            <w:right w:val="none" w:sz="0" w:space="0" w:color="auto"/>
          </w:divBdr>
        </w:div>
        <w:div w:id="1544176272">
          <w:marLeft w:val="0"/>
          <w:marRight w:val="0"/>
          <w:marTop w:val="0"/>
          <w:marBottom w:val="0"/>
          <w:divBdr>
            <w:top w:val="none" w:sz="0" w:space="0" w:color="auto"/>
            <w:left w:val="none" w:sz="0" w:space="0" w:color="auto"/>
            <w:bottom w:val="none" w:sz="0" w:space="0" w:color="auto"/>
            <w:right w:val="none" w:sz="0" w:space="0" w:color="auto"/>
          </w:divBdr>
        </w:div>
        <w:div w:id="1566380863">
          <w:marLeft w:val="0"/>
          <w:marRight w:val="0"/>
          <w:marTop w:val="0"/>
          <w:marBottom w:val="0"/>
          <w:divBdr>
            <w:top w:val="none" w:sz="0" w:space="0" w:color="auto"/>
            <w:left w:val="none" w:sz="0" w:space="0" w:color="auto"/>
            <w:bottom w:val="none" w:sz="0" w:space="0" w:color="auto"/>
            <w:right w:val="none" w:sz="0" w:space="0" w:color="auto"/>
          </w:divBdr>
        </w:div>
        <w:div w:id="1898279017">
          <w:marLeft w:val="0"/>
          <w:marRight w:val="0"/>
          <w:marTop w:val="0"/>
          <w:marBottom w:val="0"/>
          <w:divBdr>
            <w:top w:val="none" w:sz="0" w:space="0" w:color="auto"/>
            <w:left w:val="none" w:sz="0" w:space="0" w:color="auto"/>
            <w:bottom w:val="none" w:sz="0" w:space="0" w:color="auto"/>
            <w:right w:val="none" w:sz="0" w:space="0" w:color="auto"/>
          </w:divBdr>
        </w:div>
        <w:div w:id="2033997307">
          <w:marLeft w:val="0"/>
          <w:marRight w:val="0"/>
          <w:marTop w:val="0"/>
          <w:marBottom w:val="0"/>
          <w:divBdr>
            <w:top w:val="none" w:sz="0" w:space="0" w:color="auto"/>
            <w:left w:val="none" w:sz="0" w:space="0" w:color="auto"/>
            <w:bottom w:val="none" w:sz="0" w:space="0" w:color="auto"/>
            <w:right w:val="none" w:sz="0" w:space="0" w:color="auto"/>
          </w:divBdr>
        </w:div>
        <w:div w:id="2034530959">
          <w:marLeft w:val="0"/>
          <w:marRight w:val="0"/>
          <w:marTop w:val="0"/>
          <w:marBottom w:val="0"/>
          <w:divBdr>
            <w:top w:val="none" w:sz="0" w:space="0" w:color="auto"/>
            <w:left w:val="none" w:sz="0" w:space="0" w:color="auto"/>
            <w:bottom w:val="none" w:sz="0" w:space="0" w:color="auto"/>
            <w:right w:val="none" w:sz="0" w:space="0" w:color="auto"/>
          </w:divBdr>
        </w:div>
      </w:divsChild>
    </w:div>
    <w:div w:id="382290880">
      <w:bodyDiv w:val="1"/>
      <w:marLeft w:val="0"/>
      <w:marRight w:val="0"/>
      <w:marTop w:val="0"/>
      <w:marBottom w:val="0"/>
      <w:divBdr>
        <w:top w:val="none" w:sz="0" w:space="0" w:color="auto"/>
        <w:left w:val="none" w:sz="0" w:space="0" w:color="auto"/>
        <w:bottom w:val="none" w:sz="0" w:space="0" w:color="auto"/>
        <w:right w:val="none" w:sz="0" w:space="0" w:color="auto"/>
      </w:divBdr>
    </w:div>
    <w:div w:id="467167250">
      <w:bodyDiv w:val="1"/>
      <w:marLeft w:val="0"/>
      <w:marRight w:val="0"/>
      <w:marTop w:val="0"/>
      <w:marBottom w:val="0"/>
      <w:divBdr>
        <w:top w:val="none" w:sz="0" w:space="0" w:color="auto"/>
        <w:left w:val="none" w:sz="0" w:space="0" w:color="auto"/>
        <w:bottom w:val="none" w:sz="0" w:space="0" w:color="auto"/>
        <w:right w:val="none" w:sz="0" w:space="0" w:color="auto"/>
      </w:divBdr>
      <w:divsChild>
        <w:div w:id="1053230675">
          <w:marLeft w:val="0"/>
          <w:marRight w:val="0"/>
          <w:marTop w:val="0"/>
          <w:marBottom w:val="0"/>
          <w:divBdr>
            <w:top w:val="none" w:sz="0" w:space="0" w:color="auto"/>
            <w:left w:val="none" w:sz="0" w:space="0" w:color="auto"/>
            <w:bottom w:val="none" w:sz="0" w:space="0" w:color="auto"/>
            <w:right w:val="none" w:sz="0" w:space="0" w:color="auto"/>
          </w:divBdr>
        </w:div>
      </w:divsChild>
    </w:div>
    <w:div w:id="478379215">
      <w:bodyDiv w:val="1"/>
      <w:marLeft w:val="0"/>
      <w:marRight w:val="0"/>
      <w:marTop w:val="0"/>
      <w:marBottom w:val="0"/>
      <w:divBdr>
        <w:top w:val="none" w:sz="0" w:space="0" w:color="auto"/>
        <w:left w:val="none" w:sz="0" w:space="0" w:color="auto"/>
        <w:bottom w:val="none" w:sz="0" w:space="0" w:color="auto"/>
        <w:right w:val="none" w:sz="0" w:space="0" w:color="auto"/>
      </w:divBdr>
      <w:divsChild>
        <w:div w:id="91243952">
          <w:marLeft w:val="0"/>
          <w:marRight w:val="0"/>
          <w:marTop w:val="0"/>
          <w:marBottom w:val="0"/>
          <w:divBdr>
            <w:top w:val="none" w:sz="0" w:space="0" w:color="auto"/>
            <w:left w:val="none" w:sz="0" w:space="0" w:color="auto"/>
            <w:bottom w:val="none" w:sz="0" w:space="0" w:color="auto"/>
            <w:right w:val="none" w:sz="0" w:space="0" w:color="auto"/>
          </w:divBdr>
        </w:div>
      </w:divsChild>
    </w:div>
    <w:div w:id="512452905">
      <w:bodyDiv w:val="1"/>
      <w:marLeft w:val="0"/>
      <w:marRight w:val="0"/>
      <w:marTop w:val="0"/>
      <w:marBottom w:val="0"/>
      <w:divBdr>
        <w:top w:val="none" w:sz="0" w:space="0" w:color="auto"/>
        <w:left w:val="none" w:sz="0" w:space="0" w:color="auto"/>
        <w:bottom w:val="none" w:sz="0" w:space="0" w:color="auto"/>
        <w:right w:val="none" w:sz="0" w:space="0" w:color="auto"/>
      </w:divBdr>
    </w:div>
    <w:div w:id="579217153">
      <w:bodyDiv w:val="1"/>
      <w:marLeft w:val="0"/>
      <w:marRight w:val="0"/>
      <w:marTop w:val="0"/>
      <w:marBottom w:val="0"/>
      <w:divBdr>
        <w:top w:val="none" w:sz="0" w:space="0" w:color="auto"/>
        <w:left w:val="none" w:sz="0" w:space="0" w:color="auto"/>
        <w:bottom w:val="none" w:sz="0" w:space="0" w:color="auto"/>
        <w:right w:val="none" w:sz="0" w:space="0" w:color="auto"/>
      </w:divBdr>
      <w:divsChild>
        <w:div w:id="2012953775">
          <w:marLeft w:val="0"/>
          <w:marRight w:val="0"/>
          <w:marTop w:val="0"/>
          <w:marBottom w:val="0"/>
          <w:divBdr>
            <w:top w:val="none" w:sz="0" w:space="0" w:color="auto"/>
            <w:left w:val="none" w:sz="0" w:space="0" w:color="auto"/>
            <w:bottom w:val="none" w:sz="0" w:space="0" w:color="auto"/>
            <w:right w:val="none" w:sz="0" w:space="0" w:color="auto"/>
          </w:divBdr>
        </w:div>
      </w:divsChild>
    </w:div>
    <w:div w:id="619259653">
      <w:bodyDiv w:val="1"/>
      <w:marLeft w:val="0"/>
      <w:marRight w:val="0"/>
      <w:marTop w:val="0"/>
      <w:marBottom w:val="0"/>
      <w:divBdr>
        <w:top w:val="none" w:sz="0" w:space="0" w:color="auto"/>
        <w:left w:val="none" w:sz="0" w:space="0" w:color="auto"/>
        <w:bottom w:val="none" w:sz="0" w:space="0" w:color="auto"/>
        <w:right w:val="none" w:sz="0" w:space="0" w:color="auto"/>
      </w:divBdr>
    </w:div>
    <w:div w:id="623074391">
      <w:bodyDiv w:val="1"/>
      <w:marLeft w:val="0"/>
      <w:marRight w:val="0"/>
      <w:marTop w:val="0"/>
      <w:marBottom w:val="0"/>
      <w:divBdr>
        <w:top w:val="none" w:sz="0" w:space="0" w:color="auto"/>
        <w:left w:val="none" w:sz="0" w:space="0" w:color="auto"/>
        <w:bottom w:val="none" w:sz="0" w:space="0" w:color="auto"/>
        <w:right w:val="none" w:sz="0" w:space="0" w:color="auto"/>
      </w:divBdr>
      <w:divsChild>
        <w:div w:id="298729027">
          <w:marLeft w:val="0"/>
          <w:marRight w:val="0"/>
          <w:marTop w:val="0"/>
          <w:marBottom w:val="0"/>
          <w:divBdr>
            <w:top w:val="none" w:sz="0" w:space="0" w:color="auto"/>
            <w:left w:val="none" w:sz="0" w:space="0" w:color="auto"/>
            <w:bottom w:val="none" w:sz="0" w:space="0" w:color="auto"/>
            <w:right w:val="none" w:sz="0" w:space="0" w:color="auto"/>
          </w:divBdr>
        </w:div>
      </w:divsChild>
    </w:div>
    <w:div w:id="658702460">
      <w:bodyDiv w:val="1"/>
      <w:marLeft w:val="0"/>
      <w:marRight w:val="0"/>
      <w:marTop w:val="0"/>
      <w:marBottom w:val="0"/>
      <w:divBdr>
        <w:top w:val="none" w:sz="0" w:space="0" w:color="auto"/>
        <w:left w:val="none" w:sz="0" w:space="0" w:color="auto"/>
        <w:bottom w:val="none" w:sz="0" w:space="0" w:color="auto"/>
        <w:right w:val="none" w:sz="0" w:space="0" w:color="auto"/>
      </w:divBdr>
    </w:div>
    <w:div w:id="672337841">
      <w:bodyDiv w:val="1"/>
      <w:marLeft w:val="0"/>
      <w:marRight w:val="0"/>
      <w:marTop w:val="0"/>
      <w:marBottom w:val="0"/>
      <w:divBdr>
        <w:top w:val="none" w:sz="0" w:space="0" w:color="auto"/>
        <w:left w:val="none" w:sz="0" w:space="0" w:color="auto"/>
        <w:bottom w:val="none" w:sz="0" w:space="0" w:color="auto"/>
        <w:right w:val="none" w:sz="0" w:space="0" w:color="auto"/>
      </w:divBdr>
    </w:div>
    <w:div w:id="1037392979">
      <w:bodyDiv w:val="1"/>
      <w:marLeft w:val="0"/>
      <w:marRight w:val="0"/>
      <w:marTop w:val="0"/>
      <w:marBottom w:val="0"/>
      <w:divBdr>
        <w:top w:val="none" w:sz="0" w:space="0" w:color="auto"/>
        <w:left w:val="none" w:sz="0" w:space="0" w:color="auto"/>
        <w:bottom w:val="none" w:sz="0" w:space="0" w:color="auto"/>
        <w:right w:val="none" w:sz="0" w:space="0" w:color="auto"/>
      </w:divBdr>
      <w:divsChild>
        <w:div w:id="493103415">
          <w:marLeft w:val="0"/>
          <w:marRight w:val="0"/>
          <w:marTop w:val="0"/>
          <w:marBottom w:val="0"/>
          <w:divBdr>
            <w:top w:val="none" w:sz="0" w:space="0" w:color="auto"/>
            <w:left w:val="none" w:sz="0" w:space="0" w:color="auto"/>
            <w:bottom w:val="none" w:sz="0" w:space="0" w:color="auto"/>
            <w:right w:val="none" w:sz="0" w:space="0" w:color="auto"/>
          </w:divBdr>
        </w:div>
      </w:divsChild>
    </w:div>
    <w:div w:id="1118521731">
      <w:bodyDiv w:val="1"/>
      <w:marLeft w:val="0"/>
      <w:marRight w:val="0"/>
      <w:marTop w:val="0"/>
      <w:marBottom w:val="0"/>
      <w:divBdr>
        <w:top w:val="none" w:sz="0" w:space="0" w:color="auto"/>
        <w:left w:val="none" w:sz="0" w:space="0" w:color="auto"/>
        <w:bottom w:val="none" w:sz="0" w:space="0" w:color="auto"/>
        <w:right w:val="none" w:sz="0" w:space="0" w:color="auto"/>
      </w:divBdr>
    </w:div>
    <w:div w:id="1153065462">
      <w:bodyDiv w:val="1"/>
      <w:marLeft w:val="0"/>
      <w:marRight w:val="0"/>
      <w:marTop w:val="0"/>
      <w:marBottom w:val="0"/>
      <w:divBdr>
        <w:top w:val="none" w:sz="0" w:space="0" w:color="auto"/>
        <w:left w:val="none" w:sz="0" w:space="0" w:color="auto"/>
        <w:bottom w:val="none" w:sz="0" w:space="0" w:color="auto"/>
        <w:right w:val="none" w:sz="0" w:space="0" w:color="auto"/>
      </w:divBdr>
      <w:divsChild>
        <w:div w:id="1438939847">
          <w:marLeft w:val="0"/>
          <w:marRight w:val="0"/>
          <w:marTop w:val="0"/>
          <w:marBottom w:val="0"/>
          <w:divBdr>
            <w:top w:val="none" w:sz="0" w:space="0" w:color="auto"/>
            <w:left w:val="none" w:sz="0" w:space="0" w:color="auto"/>
            <w:bottom w:val="none" w:sz="0" w:space="0" w:color="auto"/>
            <w:right w:val="none" w:sz="0" w:space="0" w:color="auto"/>
          </w:divBdr>
        </w:div>
      </w:divsChild>
    </w:div>
    <w:div w:id="1209801476">
      <w:bodyDiv w:val="1"/>
      <w:marLeft w:val="0"/>
      <w:marRight w:val="0"/>
      <w:marTop w:val="0"/>
      <w:marBottom w:val="0"/>
      <w:divBdr>
        <w:top w:val="none" w:sz="0" w:space="0" w:color="auto"/>
        <w:left w:val="none" w:sz="0" w:space="0" w:color="auto"/>
        <w:bottom w:val="none" w:sz="0" w:space="0" w:color="auto"/>
        <w:right w:val="none" w:sz="0" w:space="0" w:color="auto"/>
      </w:divBdr>
      <w:divsChild>
        <w:div w:id="1454327865">
          <w:marLeft w:val="0"/>
          <w:marRight w:val="0"/>
          <w:marTop w:val="0"/>
          <w:marBottom w:val="0"/>
          <w:divBdr>
            <w:top w:val="none" w:sz="0" w:space="0" w:color="auto"/>
            <w:left w:val="none" w:sz="0" w:space="0" w:color="auto"/>
            <w:bottom w:val="none" w:sz="0" w:space="0" w:color="auto"/>
            <w:right w:val="none" w:sz="0" w:space="0" w:color="auto"/>
          </w:divBdr>
        </w:div>
      </w:divsChild>
    </w:div>
    <w:div w:id="1294099557">
      <w:bodyDiv w:val="1"/>
      <w:marLeft w:val="0"/>
      <w:marRight w:val="0"/>
      <w:marTop w:val="0"/>
      <w:marBottom w:val="0"/>
      <w:divBdr>
        <w:top w:val="none" w:sz="0" w:space="0" w:color="auto"/>
        <w:left w:val="none" w:sz="0" w:space="0" w:color="auto"/>
        <w:bottom w:val="none" w:sz="0" w:space="0" w:color="auto"/>
        <w:right w:val="none" w:sz="0" w:space="0" w:color="auto"/>
      </w:divBdr>
    </w:div>
    <w:div w:id="1347633759">
      <w:bodyDiv w:val="1"/>
      <w:marLeft w:val="0"/>
      <w:marRight w:val="0"/>
      <w:marTop w:val="0"/>
      <w:marBottom w:val="0"/>
      <w:divBdr>
        <w:top w:val="none" w:sz="0" w:space="0" w:color="auto"/>
        <w:left w:val="none" w:sz="0" w:space="0" w:color="auto"/>
        <w:bottom w:val="none" w:sz="0" w:space="0" w:color="auto"/>
        <w:right w:val="none" w:sz="0" w:space="0" w:color="auto"/>
      </w:divBdr>
    </w:div>
    <w:div w:id="1378508485">
      <w:bodyDiv w:val="1"/>
      <w:marLeft w:val="0"/>
      <w:marRight w:val="0"/>
      <w:marTop w:val="0"/>
      <w:marBottom w:val="0"/>
      <w:divBdr>
        <w:top w:val="none" w:sz="0" w:space="0" w:color="auto"/>
        <w:left w:val="none" w:sz="0" w:space="0" w:color="auto"/>
        <w:bottom w:val="none" w:sz="0" w:space="0" w:color="auto"/>
        <w:right w:val="none" w:sz="0" w:space="0" w:color="auto"/>
      </w:divBdr>
      <w:divsChild>
        <w:div w:id="1383284682">
          <w:marLeft w:val="0"/>
          <w:marRight w:val="0"/>
          <w:marTop w:val="0"/>
          <w:marBottom w:val="0"/>
          <w:divBdr>
            <w:top w:val="none" w:sz="0" w:space="0" w:color="auto"/>
            <w:left w:val="none" w:sz="0" w:space="0" w:color="auto"/>
            <w:bottom w:val="none" w:sz="0" w:space="0" w:color="auto"/>
            <w:right w:val="none" w:sz="0" w:space="0" w:color="auto"/>
          </w:divBdr>
        </w:div>
      </w:divsChild>
    </w:div>
    <w:div w:id="1401948113">
      <w:bodyDiv w:val="1"/>
      <w:marLeft w:val="0"/>
      <w:marRight w:val="0"/>
      <w:marTop w:val="0"/>
      <w:marBottom w:val="0"/>
      <w:divBdr>
        <w:top w:val="none" w:sz="0" w:space="0" w:color="auto"/>
        <w:left w:val="none" w:sz="0" w:space="0" w:color="auto"/>
        <w:bottom w:val="none" w:sz="0" w:space="0" w:color="auto"/>
        <w:right w:val="none" w:sz="0" w:space="0" w:color="auto"/>
      </w:divBdr>
      <w:divsChild>
        <w:div w:id="1945647100">
          <w:marLeft w:val="0"/>
          <w:marRight w:val="0"/>
          <w:marTop w:val="0"/>
          <w:marBottom w:val="0"/>
          <w:divBdr>
            <w:top w:val="none" w:sz="0" w:space="0" w:color="auto"/>
            <w:left w:val="none" w:sz="0" w:space="0" w:color="auto"/>
            <w:bottom w:val="none" w:sz="0" w:space="0" w:color="auto"/>
            <w:right w:val="none" w:sz="0" w:space="0" w:color="auto"/>
          </w:divBdr>
        </w:div>
      </w:divsChild>
    </w:div>
    <w:div w:id="1460339150">
      <w:bodyDiv w:val="1"/>
      <w:marLeft w:val="0"/>
      <w:marRight w:val="0"/>
      <w:marTop w:val="0"/>
      <w:marBottom w:val="0"/>
      <w:divBdr>
        <w:top w:val="none" w:sz="0" w:space="0" w:color="auto"/>
        <w:left w:val="none" w:sz="0" w:space="0" w:color="auto"/>
        <w:bottom w:val="none" w:sz="0" w:space="0" w:color="auto"/>
        <w:right w:val="none" w:sz="0" w:space="0" w:color="auto"/>
      </w:divBdr>
    </w:div>
    <w:div w:id="1618025037">
      <w:bodyDiv w:val="1"/>
      <w:marLeft w:val="0"/>
      <w:marRight w:val="0"/>
      <w:marTop w:val="0"/>
      <w:marBottom w:val="0"/>
      <w:divBdr>
        <w:top w:val="none" w:sz="0" w:space="0" w:color="auto"/>
        <w:left w:val="none" w:sz="0" w:space="0" w:color="auto"/>
        <w:bottom w:val="none" w:sz="0" w:space="0" w:color="auto"/>
        <w:right w:val="none" w:sz="0" w:space="0" w:color="auto"/>
      </w:divBdr>
    </w:div>
    <w:div w:id="1658529213">
      <w:bodyDiv w:val="1"/>
      <w:marLeft w:val="0"/>
      <w:marRight w:val="0"/>
      <w:marTop w:val="0"/>
      <w:marBottom w:val="0"/>
      <w:divBdr>
        <w:top w:val="none" w:sz="0" w:space="0" w:color="auto"/>
        <w:left w:val="none" w:sz="0" w:space="0" w:color="auto"/>
        <w:bottom w:val="none" w:sz="0" w:space="0" w:color="auto"/>
        <w:right w:val="none" w:sz="0" w:space="0" w:color="auto"/>
      </w:divBdr>
    </w:div>
    <w:div w:id="1685087966">
      <w:bodyDiv w:val="1"/>
      <w:marLeft w:val="0"/>
      <w:marRight w:val="0"/>
      <w:marTop w:val="0"/>
      <w:marBottom w:val="0"/>
      <w:divBdr>
        <w:top w:val="none" w:sz="0" w:space="0" w:color="auto"/>
        <w:left w:val="none" w:sz="0" w:space="0" w:color="auto"/>
        <w:bottom w:val="none" w:sz="0" w:space="0" w:color="auto"/>
        <w:right w:val="none" w:sz="0" w:space="0" w:color="auto"/>
      </w:divBdr>
      <w:divsChild>
        <w:div w:id="1989553615">
          <w:marLeft w:val="0"/>
          <w:marRight w:val="0"/>
          <w:marTop w:val="0"/>
          <w:marBottom w:val="0"/>
          <w:divBdr>
            <w:top w:val="none" w:sz="0" w:space="0" w:color="auto"/>
            <w:left w:val="none" w:sz="0" w:space="0" w:color="auto"/>
            <w:bottom w:val="none" w:sz="0" w:space="0" w:color="auto"/>
            <w:right w:val="none" w:sz="0" w:space="0" w:color="auto"/>
          </w:divBdr>
        </w:div>
      </w:divsChild>
    </w:div>
    <w:div w:id="1990672797">
      <w:bodyDiv w:val="1"/>
      <w:marLeft w:val="0"/>
      <w:marRight w:val="0"/>
      <w:marTop w:val="0"/>
      <w:marBottom w:val="0"/>
      <w:divBdr>
        <w:top w:val="none" w:sz="0" w:space="0" w:color="auto"/>
        <w:left w:val="none" w:sz="0" w:space="0" w:color="auto"/>
        <w:bottom w:val="none" w:sz="0" w:space="0" w:color="auto"/>
        <w:right w:val="none" w:sz="0" w:space="0" w:color="auto"/>
      </w:divBdr>
    </w:div>
    <w:div w:id="2093113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es.ed.gov/ncee/wwc/" TargetMode="External"/><Relationship Id="rId13" Type="http://schemas.openxmlformats.org/officeDocument/2006/relationships/hyperlink" Target="https://www.R-project.org/"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sreereg.org"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ies.ed.gov/ncee/wwc/Docs/referenceresources/wwc_procedures_handbook_v4.pdf" TargetMode="External"/><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ies.ed.gov/ncee/wwc/Docs/referenceresources/wwc_standards_handbook_v4.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529480-940D-43D5-9E1A-F3FB6F867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8785</Words>
  <Characters>50081</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2021-02-17T16:53:00Z</dcterms:created>
  <dcterms:modified xsi:type="dcterms:W3CDTF">2021-02-17T18:04:00Z</dcterms:modified>
</cp:coreProperties>
</file>